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00A97" w:rsidRPr="00C871CF" w:rsidRDefault="00800A97" w:rsidP="00C871CF">
      <w:pPr>
        <w:pStyle w:val="1"/>
        <w:jc w:val="center"/>
        <w:rPr>
          <w:i/>
          <w:u w:val="single"/>
        </w:rPr>
      </w:pPr>
      <w:r w:rsidRPr="00C871CF">
        <w:rPr>
          <w:i/>
          <w:u w:val="single"/>
        </w:rPr>
        <w:t xml:space="preserve">Для </w:t>
      </w:r>
      <w:proofErr w:type="spellStart"/>
      <w:r w:rsidRPr="00C871CF">
        <w:rPr>
          <w:i/>
          <w:u w:val="single"/>
        </w:rPr>
        <w:t>предпенсионеров</w:t>
      </w:r>
      <w:proofErr w:type="spellEnd"/>
      <w:r w:rsidRPr="00C871CF">
        <w:rPr>
          <w:i/>
          <w:u w:val="single"/>
        </w:rPr>
        <w:t xml:space="preserve"> упрощен порядок обращения за льготами</w:t>
      </w:r>
    </w:p>
    <w:p w:rsidR="00800A97" w:rsidRPr="00C871CF" w:rsidRDefault="00800A97" w:rsidP="00800A97">
      <w:pPr>
        <w:pStyle w:val="3"/>
        <w:rPr>
          <w:sz w:val="16"/>
          <w:szCs w:val="16"/>
        </w:rPr>
      </w:pPr>
      <w:r w:rsidRPr="00C871CF">
        <w:rPr>
          <w:sz w:val="16"/>
          <w:szCs w:val="16"/>
        </w:rPr>
        <w:t>14 июня 2019</w:t>
      </w:r>
    </w:p>
    <w:p w:rsidR="00800A97" w:rsidRDefault="00800A97" w:rsidP="00C871CF">
      <w:pPr>
        <w:pStyle w:val="af"/>
        <w:ind w:firstLine="708"/>
        <w:jc w:val="both"/>
      </w:pPr>
      <w:r>
        <w:t>12 июня — наша страна отметила важный государственный праздник — День России.</w:t>
      </w:r>
    </w:p>
    <w:p w:rsidR="00800A97" w:rsidRDefault="00800A97" w:rsidP="00C871CF">
      <w:pPr>
        <w:pStyle w:val="af"/>
        <w:ind w:firstLine="708"/>
        <w:jc w:val="both"/>
      </w:pPr>
      <w:r>
        <w:t>Россия — социальное государство, политика которого направлена на создание условий, обеспечивающих достойную жизнь и свободное развитие человека. Это определено Конституцией нашей страны. Важнейшие задачи социальной политики государства реализует Пенсионный фонд Российской Федерации и его территориальные органы (ПФР), создавая комфортные условия для каждого гражданина.</w:t>
      </w:r>
    </w:p>
    <w:p w:rsidR="00800A97" w:rsidRDefault="00800A97" w:rsidP="00C871CF">
      <w:pPr>
        <w:pStyle w:val="af"/>
        <w:ind w:firstLine="708"/>
        <w:jc w:val="both"/>
      </w:pPr>
      <w:r>
        <w:rPr>
          <w:rStyle w:val="a6"/>
        </w:rPr>
        <w:t>Начиная с 2019 года, в соответствии с Федеральным законом № 350-ФЗ граждане за пять лет до наступления установленного пенсионного возраста смогут получить статус «</w:t>
      </w:r>
      <w:proofErr w:type="spellStart"/>
      <w:r>
        <w:rPr>
          <w:rStyle w:val="a6"/>
        </w:rPr>
        <w:t>предпенсионера</w:t>
      </w:r>
      <w:proofErr w:type="spellEnd"/>
      <w:r>
        <w:rPr>
          <w:rStyle w:val="a6"/>
        </w:rPr>
        <w:t>».</w:t>
      </w:r>
    </w:p>
    <w:p w:rsidR="00800A97" w:rsidRDefault="00800A97" w:rsidP="00C871CF">
      <w:pPr>
        <w:pStyle w:val="af"/>
        <w:ind w:firstLine="708"/>
        <w:jc w:val="both"/>
      </w:pPr>
      <w:proofErr w:type="gramStart"/>
      <w:r>
        <w:t xml:space="preserve">Для граждан </w:t>
      </w:r>
      <w:proofErr w:type="spellStart"/>
      <w:r>
        <w:t>предпенсионного</w:t>
      </w:r>
      <w:proofErr w:type="spellEnd"/>
      <w:r>
        <w:t xml:space="preserve"> возраста сохраняются льготы и меры социальной поддержки, ранее предоставляемые по достижении пенсионного возраста: бесплатные лекарства и проезд на транспорте, льготы на оплату капремонта и других жилищно-коммунальных услуг, освобождение от имущественного и земельного налогов и прочие.</w:t>
      </w:r>
      <w:proofErr w:type="gramEnd"/>
    </w:p>
    <w:p w:rsidR="00800A97" w:rsidRDefault="00800A97" w:rsidP="00C871CF">
      <w:pPr>
        <w:pStyle w:val="af"/>
        <w:ind w:firstLine="708"/>
        <w:jc w:val="both"/>
      </w:pPr>
      <w:r>
        <w:t xml:space="preserve">С 2019 года для </w:t>
      </w:r>
      <w:proofErr w:type="spellStart"/>
      <w:r>
        <w:t>предпенсионеров</w:t>
      </w:r>
      <w:proofErr w:type="spellEnd"/>
      <w:r>
        <w:t xml:space="preserve"> также появились новые льготы, связанные с ежегодной диспансеризацией, и дополнительные гарантии трудовой занятости. За работодателем закрепляется обязанность ежегодно предоставлять работникам </w:t>
      </w:r>
      <w:proofErr w:type="spellStart"/>
      <w:r>
        <w:t>предпенсионного</w:t>
      </w:r>
      <w:proofErr w:type="spellEnd"/>
      <w:r>
        <w:t xml:space="preserve"> возраста два дня на бесплатную диспансеризацию с сохранением заработной платы. За увольнение работников </w:t>
      </w:r>
      <w:proofErr w:type="spellStart"/>
      <w:r>
        <w:t>предпенсионного</w:t>
      </w:r>
      <w:proofErr w:type="spellEnd"/>
      <w:r>
        <w:t xml:space="preserve"> возраста или отказ в приёме их на работу по причине возраста в отношении работодателей предусматривается административная и уголовная ответственность.</w:t>
      </w:r>
    </w:p>
    <w:p w:rsidR="00800A97" w:rsidRDefault="00800A97" w:rsidP="00C871CF">
      <w:pPr>
        <w:pStyle w:val="af"/>
        <w:ind w:firstLine="708"/>
        <w:jc w:val="both"/>
      </w:pPr>
      <w:r>
        <w:t xml:space="preserve">Право на большинство </w:t>
      </w:r>
      <w:proofErr w:type="spellStart"/>
      <w:r>
        <w:t>предпенсионных</w:t>
      </w:r>
      <w:proofErr w:type="spellEnd"/>
      <w:r>
        <w:t xml:space="preserve"> льгот возникает за 5 лет до нового пенсионного возраста с учётом переходного периода, то есть, начиная с 51 года для женщин и 56 лет для мужчин. С 2019 года и далее правом на льготы пользуются женщины 1968 года рождения и старше и мужчины 1963 года рождения и старше.</w:t>
      </w:r>
    </w:p>
    <w:p w:rsidR="00800A97" w:rsidRDefault="00800A97" w:rsidP="00C871CF">
      <w:pPr>
        <w:pStyle w:val="af"/>
        <w:ind w:firstLine="708"/>
        <w:jc w:val="both"/>
      </w:pPr>
      <w:r>
        <w:t xml:space="preserve">Пятилетний срок также актуален, когда при назначении пенсии учитываются одновременно достижение определённого возраста и выработка специального стажа. </w:t>
      </w:r>
      <w:proofErr w:type="gramStart"/>
      <w:r>
        <w:t>Это</w:t>
      </w:r>
      <w:proofErr w:type="gramEnd"/>
      <w:r>
        <w:t xml:space="preserve"> прежде всего относится к работникам опасных и тяжелых профессий по спискам №1, №2 и другим, позволяющим досрочно выходить на пенсию. Наступление </w:t>
      </w:r>
      <w:proofErr w:type="spellStart"/>
      <w:r>
        <w:t>предпенсионного</w:t>
      </w:r>
      <w:proofErr w:type="spellEnd"/>
      <w:r>
        <w:t xml:space="preserve"> возраста и права на льготы в таких случаях возникают за 5 лет до возраста досрочного выхода на пенсию при соблюдении одного из условий: выработка требуемого льготного стажа, в случае если человек уже прекратил работу по соответствующей специальности, либо факт работы по соответствующей специальности.</w:t>
      </w:r>
    </w:p>
    <w:p w:rsidR="00800A97" w:rsidRDefault="00800A97" w:rsidP="00C871CF">
      <w:pPr>
        <w:pStyle w:val="af"/>
        <w:ind w:firstLine="708"/>
        <w:jc w:val="both"/>
      </w:pPr>
      <w:r>
        <w:t xml:space="preserve">Вступивший в силу с 1 января 2019 года Федеральный закон от 30.10.2018 № 378-ФЗ «О внесении изменений в статьи 391 и 407 части второй Налогового кодекса Российской Федерации» сохранил неизменным действие льгот по имущественным налогам для физических лиц, срок выхода на пенсию которым в рамках пенсионной реформы отложен. «Пенсионные» льготы по налогу на имущество физических лиц и земельному налогу будут </w:t>
      </w:r>
      <w:proofErr w:type="gramStart"/>
      <w:r>
        <w:t>предоставляться</w:t>
      </w:r>
      <w:proofErr w:type="gramEnd"/>
      <w:r>
        <w:t xml:space="preserve"> в том числе и лицам, которые соответствуют условиям, необходимым для назначения пенсии в соответствии с законодательством РФ, действовавшим на 31 декабря 2018 года, то есть тем, кто мог бы выйти на пенсию по правилам 2018 года, если бы законодательство не </w:t>
      </w:r>
      <w:r>
        <w:lastRenderedPageBreak/>
        <w:t>изменилось. Таким образом, женщины будут получать «пенсионные» налоговые льготы с 55 лет, мужчины - с 60.</w:t>
      </w:r>
    </w:p>
    <w:p w:rsidR="00800A97" w:rsidRDefault="00800A97" w:rsidP="00C871CF">
      <w:pPr>
        <w:pStyle w:val="af"/>
        <w:jc w:val="both"/>
      </w:pPr>
      <w:r>
        <w:rPr>
          <w:rStyle w:val="a5"/>
        </w:rPr>
        <w:t xml:space="preserve">Подтверждение </w:t>
      </w:r>
      <w:proofErr w:type="spellStart"/>
      <w:r>
        <w:rPr>
          <w:rStyle w:val="a5"/>
        </w:rPr>
        <w:t>предпенсионного</w:t>
      </w:r>
      <w:proofErr w:type="spellEnd"/>
      <w:r>
        <w:rPr>
          <w:rStyle w:val="a5"/>
        </w:rPr>
        <w:t xml:space="preserve"> статуса</w:t>
      </w:r>
    </w:p>
    <w:p w:rsidR="00800A97" w:rsidRDefault="00800A97" w:rsidP="00C871CF">
      <w:pPr>
        <w:pStyle w:val="af"/>
        <w:ind w:firstLine="708"/>
        <w:jc w:val="both"/>
      </w:pPr>
      <w:r>
        <w:t xml:space="preserve">Начиная с 2019 года, ПФР запустил новый сервис информирования, через который предоставляются сведения о россиянах, достигших </w:t>
      </w:r>
      <w:proofErr w:type="spellStart"/>
      <w:r>
        <w:t>предпенсионного</w:t>
      </w:r>
      <w:proofErr w:type="spellEnd"/>
      <w:r>
        <w:t xml:space="preserve"> возраста. Эти данные используются органами власти, ведомствами и работодателями для предоставления соответствующих льгот гражданам.</w:t>
      </w:r>
    </w:p>
    <w:p w:rsidR="00800A97" w:rsidRDefault="00800A97" w:rsidP="00C871CF">
      <w:pPr>
        <w:pStyle w:val="af"/>
        <w:ind w:firstLine="708"/>
        <w:jc w:val="both"/>
      </w:pPr>
      <w:r>
        <w:t xml:space="preserve">Благодаря сведениям ПФР самому </w:t>
      </w:r>
      <w:proofErr w:type="spellStart"/>
      <w:r>
        <w:t>предпенсионеру</w:t>
      </w:r>
      <w:proofErr w:type="spellEnd"/>
      <w:r>
        <w:t xml:space="preserve"> не нужно получать документ, подтверждающий право на льготы, – достаточно просто подать заявление в ведомство, предоставляющее льготу, где уже будет вся необходимая информация. К примеру, граждане </w:t>
      </w:r>
      <w:proofErr w:type="spellStart"/>
      <w:r>
        <w:t>предпенсионного</w:t>
      </w:r>
      <w:proofErr w:type="spellEnd"/>
      <w:r>
        <w:t xml:space="preserve"> возраста (женщины с 55 лет и мужчины с 60 лет) освобождены от уплаты имущественного налога на жилье и земельного налога с шести соток земли. Для того чтобы воспользоваться льготой, достаточно просто подать заявление в налоговый орган, специалисты которого самостоятельно сделают запрос в ПФР для подтверждения </w:t>
      </w:r>
      <w:proofErr w:type="spellStart"/>
      <w:r>
        <w:t>предпенсионного</w:t>
      </w:r>
      <w:proofErr w:type="spellEnd"/>
      <w:r>
        <w:t xml:space="preserve"> статуса заявителя.</w:t>
      </w:r>
    </w:p>
    <w:p w:rsidR="00800A97" w:rsidRDefault="00800A97" w:rsidP="00C871CF">
      <w:pPr>
        <w:pStyle w:val="af"/>
        <w:ind w:firstLine="708"/>
        <w:jc w:val="both"/>
      </w:pPr>
      <w:r>
        <w:t xml:space="preserve">Аналогичное взаимодействие у ПФР налажено с центрами занятости, которые с 2019 года предоставляют </w:t>
      </w:r>
      <w:proofErr w:type="spellStart"/>
      <w:r>
        <w:t>предпенсионерам</w:t>
      </w:r>
      <w:proofErr w:type="spellEnd"/>
      <w:r>
        <w:t xml:space="preserve"> повышенное пособие по безработице и занимаются программами профессионального переобучения и повышения квалификации </w:t>
      </w:r>
      <w:proofErr w:type="spellStart"/>
      <w:r>
        <w:t>предпенсионеров</w:t>
      </w:r>
      <w:proofErr w:type="spellEnd"/>
      <w:r>
        <w:t>.</w:t>
      </w:r>
    </w:p>
    <w:p w:rsidR="00800A97" w:rsidRDefault="00800A97" w:rsidP="00C871CF">
      <w:pPr>
        <w:pStyle w:val="af"/>
        <w:ind w:firstLine="708"/>
        <w:jc w:val="both"/>
      </w:pPr>
      <w:r>
        <w:t>Данные ПФР передаются в электронной форме по защищённым каналам, через Единую государственную информационную систему социального обеспечения и электронное взаимодействие с работодателями.</w:t>
      </w:r>
    </w:p>
    <w:p w:rsidR="00800A97" w:rsidRDefault="00800A97" w:rsidP="00C871CF">
      <w:pPr>
        <w:pStyle w:val="af"/>
        <w:ind w:firstLine="708"/>
        <w:jc w:val="both"/>
      </w:pPr>
      <w:r>
        <w:t xml:space="preserve">В Личном кабинете гражданина на официальном сайте ПФР работает электронный сервис, позволяющий заказать справку об отнесении гражданина к категории граждан </w:t>
      </w:r>
      <w:proofErr w:type="spellStart"/>
      <w:r>
        <w:t>предпенсионного</w:t>
      </w:r>
      <w:proofErr w:type="spellEnd"/>
      <w:r>
        <w:t xml:space="preserve"> возраста. Справку в формате PDF и XML можно получить за несколько секунд. </w:t>
      </w:r>
      <w:proofErr w:type="gramStart"/>
      <w:r>
        <w:t xml:space="preserve">Для этого необходимо войти в Личный кабинет при помощи пароля и логина учётной записи после регистрации на Едином портале государственных услуг, выбрать в разделе «Пенсии» вкладку «Заказать справку (выписку): об отнесении гражданина к категории граждан </w:t>
      </w:r>
      <w:proofErr w:type="spellStart"/>
      <w:r>
        <w:t>предпенсионного</w:t>
      </w:r>
      <w:proofErr w:type="spellEnd"/>
      <w:r>
        <w:t xml:space="preserve"> возраста», после чего указать орган, куда предоставляются сведения, - Федеральная налоговая служба России, орган государственной власти РФ в области содействия занятости населения, работодатель.</w:t>
      </w:r>
      <w:proofErr w:type="gramEnd"/>
      <w:r>
        <w:t xml:space="preserve"> При желании сформированную справку можно получить на электронную почту, сохранить, распечатать, а также просмотреть в разделе «История обращений».</w:t>
      </w:r>
    </w:p>
    <w:p w:rsidR="001072D5" w:rsidRDefault="001072D5" w:rsidP="00127473">
      <w:pPr>
        <w:pStyle w:val="af"/>
        <w:pBdr>
          <w:bottom w:val="single" w:sz="12" w:space="1" w:color="auto"/>
        </w:pBdr>
        <w:ind w:firstLine="708"/>
        <w:contextualSpacing/>
        <w:jc w:val="both"/>
      </w:pP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0326CA"/>
    <w:multiLevelType w:val="multilevel"/>
    <w:tmpl w:val="A24E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696110"/>
    <w:multiLevelType w:val="multilevel"/>
    <w:tmpl w:val="EA92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7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 w:numId="17">
    <w:abstractNumId w:val="16"/>
  </w:num>
  <w:num w:numId="18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3F7A"/>
    <w:rsid w:val="00020605"/>
    <w:rsid w:val="00022D1A"/>
    <w:rsid w:val="000233D2"/>
    <w:rsid w:val="00031F2B"/>
    <w:rsid w:val="00044868"/>
    <w:rsid w:val="00044FD4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072D5"/>
    <w:rsid w:val="00110AA1"/>
    <w:rsid w:val="001112F5"/>
    <w:rsid w:val="001124FD"/>
    <w:rsid w:val="0011419F"/>
    <w:rsid w:val="001246DF"/>
    <w:rsid w:val="00126B30"/>
    <w:rsid w:val="00127473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E5E3C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44A8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32A4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018B"/>
    <w:rsid w:val="006D4E87"/>
    <w:rsid w:val="006E05E0"/>
    <w:rsid w:val="006E662B"/>
    <w:rsid w:val="006E684F"/>
    <w:rsid w:val="006F33DF"/>
    <w:rsid w:val="006F52D0"/>
    <w:rsid w:val="00701790"/>
    <w:rsid w:val="00707BC7"/>
    <w:rsid w:val="00710250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0A97"/>
    <w:rsid w:val="00802F58"/>
    <w:rsid w:val="00806B37"/>
    <w:rsid w:val="00811D2E"/>
    <w:rsid w:val="00816DF2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49FC"/>
    <w:rsid w:val="008C5BEF"/>
    <w:rsid w:val="008D13C1"/>
    <w:rsid w:val="008D1C04"/>
    <w:rsid w:val="008D22BB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4618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871CF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1746E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1704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3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4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5618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2019-06-14T06:43:00Z</dcterms:created>
  <dcterms:modified xsi:type="dcterms:W3CDTF">2019-06-14T06:45:00Z</dcterms:modified>
</cp:coreProperties>
</file>