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78" w:rsidRPr="00D65D78" w:rsidRDefault="00D65D78" w:rsidP="00D65D78">
      <w:pPr>
        <w:spacing w:after="0" w:line="240" w:lineRule="auto"/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 xml:space="preserve">Информация о введенном моратории на проверки бизнеса, а также о возможностях представителей </w:t>
      </w:r>
      <w:proofErr w:type="gramStart"/>
      <w: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>бизнес-объединения</w:t>
      </w:r>
      <w:proofErr w:type="gramEnd"/>
      <w: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>, а также физических лиц для подачи жалобы на действия контрольных органов</w:t>
      </w:r>
      <w:bookmarkStart w:id="0" w:name="_GoBack"/>
      <w:bookmarkEnd w:id="0"/>
    </w:p>
    <w:p w:rsidR="00D65D78" w:rsidRPr="00D65D78" w:rsidRDefault="00D65D78" w:rsidP="00D65D78">
      <w:pPr>
        <w:spacing w:after="0" w:line="240" w:lineRule="auto"/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</w:p>
    <w:tbl>
      <w:tblPr>
        <w:tblStyle w:val="a3"/>
        <w:tblW w:w="10793" w:type="dxa"/>
        <w:tblInd w:w="-762" w:type="dxa"/>
        <w:tblLook w:val="04A0" w:firstRow="1" w:lastRow="0" w:firstColumn="1" w:lastColumn="0" w:noHBand="0" w:noVBand="1"/>
      </w:tblPr>
      <w:tblGrid>
        <w:gridCol w:w="5049"/>
        <w:gridCol w:w="5744"/>
      </w:tblGrid>
      <w:tr w:rsidR="00D65D78" w:rsidRPr="00D65D78" w:rsidTr="00D65D78">
        <w:tc>
          <w:tcPr>
            <w:tcW w:w="5049" w:type="dxa"/>
          </w:tcPr>
          <w:p w:rsidR="00D65D78" w:rsidRPr="00D65D78" w:rsidRDefault="00D65D78" w:rsidP="00D65D7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D65D78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75B20EDB" wp14:editId="4AF0CC7D">
                  <wp:extent cx="3069020" cy="207966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r="22051" b="6079"/>
                          <a:stretch/>
                        </pic:blipFill>
                        <pic:spPr bwMode="auto">
                          <a:xfrm>
                            <a:off x="0" y="0"/>
                            <a:ext cx="3072075" cy="2081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4" w:type="dxa"/>
          </w:tcPr>
          <w:p w:rsidR="00D65D78" w:rsidRPr="00D65D78" w:rsidRDefault="00D65D78" w:rsidP="00D65D78">
            <w:pPr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D65D78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Как работает мораторий на проверки бизнеса? </w:t>
            </w:r>
          </w:p>
          <w:p w:rsidR="00D65D78" w:rsidRPr="00D65D78" w:rsidRDefault="00D65D78" w:rsidP="00D65D78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D65D78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Объясняет </w:t>
            </w:r>
            <w:proofErr w:type="spellStart"/>
            <w:r w:rsidRPr="00D65D78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>М.Решетников</w:t>
            </w:r>
            <w:proofErr w:type="spellEnd"/>
            <w:r w:rsidRPr="00D65D78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D65D78" w:rsidRPr="00D65D78" w:rsidRDefault="00D65D78" w:rsidP="00D65D78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D65D78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>Министр экономического развития Российской Федерации</w:t>
            </w:r>
          </w:p>
          <w:p w:rsidR="00D65D78" w:rsidRPr="00D65D78" w:rsidRDefault="00D65D78" w:rsidP="00D65D78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D65D78" w:rsidRPr="00D65D78" w:rsidRDefault="00D65D78" w:rsidP="00D65D78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hyperlink r:id="rId6" w:history="1">
              <w:r w:rsidRPr="00D65D78">
                <w:rPr>
                  <w:rFonts w:ascii="Segoe UI" w:hAnsi="Segoe UI" w:cs="Segoe UI"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https://vk.com/video-210913552_456239123</w:t>
              </w:r>
            </w:hyperlink>
          </w:p>
          <w:p w:rsidR="00D65D78" w:rsidRPr="00D65D78" w:rsidRDefault="00D65D78" w:rsidP="00D65D78">
            <w:pPr>
              <w:rPr>
                <w:rFonts w:ascii="Segoe UI" w:hAnsi="Segoe UI" w:cs="Segoe UI"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:rsidR="00D65D78" w:rsidRPr="00D65D78" w:rsidRDefault="00D65D78" w:rsidP="00D65D78">
            <w:pP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D65D78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(продолжительность 1мин.24сек.)</w:t>
            </w:r>
          </w:p>
          <w:p w:rsidR="00D65D78" w:rsidRPr="00D65D78" w:rsidRDefault="00D65D78" w:rsidP="00D65D7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D65D78" w:rsidRPr="00D65D78" w:rsidTr="00D65D78">
        <w:tc>
          <w:tcPr>
            <w:tcW w:w="5049" w:type="dxa"/>
          </w:tcPr>
          <w:p w:rsidR="00D65D78" w:rsidRPr="00D65D78" w:rsidRDefault="00D65D78" w:rsidP="00D65D7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D65D78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6638B28B" wp14:editId="28267137">
                  <wp:extent cx="3069020" cy="213392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45035" t="40122" r="33048" b="32785"/>
                          <a:stretch/>
                        </pic:blipFill>
                        <pic:spPr bwMode="auto">
                          <a:xfrm>
                            <a:off x="0" y="0"/>
                            <a:ext cx="3080613" cy="2141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4" w:type="dxa"/>
          </w:tcPr>
          <w:p w:rsidR="00D65D78" w:rsidRPr="00D65D78" w:rsidRDefault="00D65D78" w:rsidP="00D65D78">
            <w:pPr>
              <w:rPr>
                <w:rFonts w:ascii="Segoe UI" w:hAnsi="Segoe UI" w:cs="Segoe UI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D65D78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Меры господдержки бизнеса в сфере госрегулирования «Мораторий на проверки»</w:t>
            </w:r>
          </w:p>
          <w:p w:rsidR="00D65D78" w:rsidRPr="00D65D78" w:rsidRDefault="00D65D78" w:rsidP="00D65D78">
            <w:pPr>
              <w:rPr>
                <w:rFonts w:ascii="Segoe UI" w:hAnsi="Segoe UI" w:cs="Segoe UI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:rsidR="00D65D78" w:rsidRPr="00D65D78" w:rsidRDefault="00D65D78" w:rsidP="00D65D78">
            <w:pPr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D65D78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Ссылка на видеоролик: </w:t>
            </w:r>
            <w:hyperlink r:id="rId8" w:history="1">
              <w:r w:rsidRPr="00D65D78">
                <w:rPr>
                  <w:rFonts w:ascii="Segoe UI" w:hAnsi="Segoe UI" w:cs="Segoe UI"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https://youtu.be/MRhbdr8iwnE</w:t>
              </w:r>
            </w:hyperlink>
          </w:p>
          <w:p w:rsidR="00D65D78" w:rsidRPr="00D65D78" w:rsidRDefault="00D65D78" w:rsidP="00D65D7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:rsidR="00D65D78" w:rsidRPr="00D65D78" w:rsidRDefault="00D65D78" w:rsidP="00D65D78">
            <w:pP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D65D78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(продолжительность 4мин.08сек.)</w:t>
            </w:r>
          </w:p>
          <w:p w:rsidR="00D65D78" w:rsidRPr="00D65D78" w:rsidRDefault="00D65D78" w:rsidP="00D65D7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D65D78" w:rsidRPr="00D65D78" w:rsidTr="00D65D78">
        <w:tc>
          <w:tcPr>
            <w:tcW w:w="5049" w:type="dxa"/>
          </w:tcPr>
          <w:p w:rsidR="00D65D78" w:rsidRPr="00D65D78" w:rsidRDefault="00D65D78" w:rsidP="00D65D7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D65D78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4113C743" wp14:editId="2ED01E65">
                  <wp:extent cx="3026979" cy="2017986"/>
                  <wp:effectExtent l="0" t="0" r="2540" b="1905"/>
                  <wp:docPr id="3" name="Picture 5" descr="Кадастровая палата информирует жителей Бурятии о необходимости указания адр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Кадастровая палата информирует жителей Бурятии о необходимости указания адр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029" cy="202135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4" w:type="dxa"/>
          </w:tcPr>
          <w:p w:rsidR="00D65D78" w:rsidRPr="00D65D78" w:rsidRDefault="00D65D78" w:rsidP="00D65D78">
            <w:pPr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D65D78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В </w:t>
            </w:r>
            <w:proofErr w:type="gramStart"/>
            <w:r w:rsidRPr="00D65D78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случае</w:t>
            </w:r>
            <w:proofErr w:type="gramEnd"/>
            <w:r w:rsidRPr="00D65D78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нарушения моратория контрольными (надзорными) органами, представители бизнес-объединения могут написать </w:t>
            </w:r>
            <w:hyperlink r:id="rId10" w:history="1">
              <w:r w:rsidRPr="00D65D78">
                <w:rPr>
                  <w:rFonts w:ascii="Segoe UI" w:hAnsi="Segoe UI" w:cs="Segoe UI"/>
                  <w:b/>
                  <w:bCs/>
                  <w:color w:val="000000"/>
                  <w:sz w:val="26"/>
                  <w:szCs w:val="26"/>
                  <w:shd w:val="clear" w:color="auto" w:fill="FFFFFF"/>
                </w:rPr>
                <w:t>Минэкономразвития России</w:t>
              </w:r>
            </w:hyperlink>
            <w:r w:rsidRPr="00D65D78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D65D78" w:rsidRPr="00D65D78" w:rsidRDefault="00D65D78" w:rsidP="00D65D78">
            <w:pPr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D65D78" w:rsidRPr="00D65D78" w:rsidRDefault="00D65D78" w:rsidP="00D65D78">
            <w:pPr>
              <w:shd w:val="clear" w:color="auto" w:fill="F9F9F9"/>
              <w:outlineLvl w:val="0"/>
              <w:rPr>
                <w:rFonts w:ascii="Segoe UI" w:eastAsia="Times New Roman" w:hAnsi="Segoe UI" w:cs="Segoe UI"/>
                <w:color w:val="000000"/>
                <w:kern w:val="36"/>
                <w:sz w:val="26"/>
                <w:szCs w:val="26"/>
                <w:shd w:val="clear" w:color="auto" w:fill="FFFFFF"/>
                <w:lang w:eastAsia="ru-RU"/>
              </w:rPr>
            </w:pPr>
            <w:r w:rsidRPr="00D65D78">
              <w:rPr>
                <w:rFonts w:ascii="Segoe UI" w:eastAsia="Times New Roman" w:hAnsi="Segoe UI" w:cs="Segoe UI"/>
                <w:color w:val="000000"/>
                <w:kern w:val="36"/>
                <w:sz w:val="26"/>
                <w:szCs w:val="26"/>
                <w:shd w:val="clear" w:color="auto" w:fill="FFFFFF"/>
                <w:lang w:eastAsia="ru-RU"/>
              </w:rPr>
              <w:t>Электронная почта:</w:t>
            </w:r>
          </w:p>
          <w:p w:rsidR="00D65D78" w:rsidRPr="00D65D78" w:rsidRDefault="00D65D78" w:rsidP="00D65D78">
            <w:pPr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hyperlink r:id="rId11" w:tgtFrame="_blank" w:history="1">
              <w:r w:rsidRPr="00D65D78">
                <w:rPr>
                  <w:rFonts w:ascii="Segoe UI" w:hAnsi="Segoe UI" w:cs="Segoe UI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proverki.net@economy.gov.ru</w:t>
              </w:r>
            </w:hyperlink>
          </w:p>
          <w:p w:rsidR="00D65D78" w:rsidRPr="00D65D78" w:rsidRDefault="00D65D78" w:rsidP="00D65D7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E21445" w:rsidRDefault="00E21445"/>
    <w:sectPr w:rsidR="00E2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FD"/>
    <w:rsid w:val="00D65D78"/>
    <w:rsid w:val="00E21445"/>
    <w:rsid w:val="00F9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Rhbdr8iw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210913552_456239123" TargetMode="External"/><Relationship Id="rId11" Type="http://schemas.openxmlformats.org/officeDocument/2006/relationships/hyperlink" Target="mailto:proverki.net@economy.gov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.me/minec_russi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Екатерина Викторовна</dc:creator>
  <cp:keywords/>
  <dc:description/>
  <cp:lastModifiedBy>Тихонова Екатерина Викторовна</cp:lastModifiedBy>
  <cp:revision>3</cp:revision>
  <dcterms:created xsi:type="dcterms:W3CDTF">2022-06-07T04:28:00Z</dcterms:created>
  <dcterms:modified xsi:type="dcterms:W3CDTF">2022-06-07T04:35:00Z</dcterms:modified>
</cp:coreProperties>
</file>