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8747" w14:textId="6B3FB253" w:rsidR="005751D2" w:rsidRDefault="001338A5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70">
        <w:rPr>
          <w:noProof/>
        </w:rPr>
        <w:drawing>
          <wp:anchor distT="0" distB="0" distL="114300" distR="114300" simplePos="0" relativeHeight="251659776" behindDoc="1" locked="0" layoutInCell="1" allowOverlap="1" wp14:anchorId="67DE2323" wp14:editId="0AEAEB18">
            <wp:simplePos x="0" y="0"/>
            <wp:positionH relativeFrom="column">
              <wp:posOffset>-74295</wp:posOffset>
            </wp:positionH>
            <wp:positionV relativeFrom="paragraph">
              <wp:posOffset>-326238</wp:posOffset>
            </wp:positionV>
            <wp:extent cx="991382" cy="1638300"/>
            <wp:effectExtent l="0" t="0" r="0" b="0"/>
            <wp:wrapNone/>
            <wp:docPr id="11" name="Рисунок 11" descr="D:\Герб Аси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Асино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5" t="8445" r="23112" b="4888"/>
                    <a:stretch/>
                  </pic:blipFill>
                  <pic:spPr bwMode="auto">
                    <a:xfrm>
                      <a:off x="0" y="0"/>
                      <a:ext cx="99138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09BC2F" w14:textId="77777777" w:rsidR="005751D2" w:rsidRDefault="005751D2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5279F" w14:textId="77777777" w:rsidR="005751D2" w:rsidRDefault="005751D2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AE6C4" w14:textId="77777777" w:rsidR="00E32470" w:rsidRDefault="00E32470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24DA5" w14:textId="000F0908" w:rsidR="00E32470" w:rsidRDefault="00E32470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A36EB" w14:textId="76C44078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A28D6" w14:textId="645A548D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9B741" w14:textId="77777777" w:rsidR="005C3A80" w:rsidRDefault="005C3A80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A97DC" w14:textId="5F970C96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AD0ED" w14:textId="77777777" w:rsidR="001338A5" w:rsidRDefault="001338A5" w:rsidP="00E3247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5A61" w14:textId="77777777" w:rsidR="002D79E9" w:rsidRDefault="005751D2" w:rsidP="00895692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 xml:space="preserve">ОТЧЕТ ГЛАВЫ АДМИНИСТРАЦИИ </w:t>
      </w:r>
    </w:p>
    <w:p w14:paraId="15598AB0" w14:textId="36107F2B" w:rsidR="005751D2" w:rsidRPr="002D79E9" w:rsidRDefault="005751D2" w:rsidP="00895692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>АСИНОВСКОГО РАЙОНА</w:t>
      </w:r>
    </w:p>
    <w:p w14:paraId="67B285AE" w14:textId="77777777" w:rsidR="00970DC4" w:rsidRDefault="005751D2" w:rsidP="00E32470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 xml:space="preserve">О РАБОТЕ ИСПОЛНИТЕЛЬНОЙ ВЛАСТИ </w:t>
      </w:r>
    </w:p>
    <w:p w14:paraId="272A3574" w14:textId="46BF477E" w:rsidR="005751D2" w:rsidRPr="002D79E9" w:rsidRDefault="005751D2" w:rsidP="00E32470">
      <w:pPr>
        <w:pStyle w:val="Con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79E9">
        <w:rPr>
          <w:rFonts w:ascii="Times New Roman" w:hAnsi="Times New Roman" w:cs="Times New Roman"/>
          <w:b/>
          <w:sz w:val="32"/>
          <w:szCs w:val="24"/>
        </w:rPr>
        <w:t>ЗА</w:t>
      </w:r>
      <w:r w:rsidR="00F0266F" w:rsidRPr="002D79E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79E9">
        <w:rPr>
          <w:rFonts w:ascii="Times New Roman" w:hAnsi="Times New Roman" w:cs="Times New Roman"/>
          <w:b/>
          <w:sz w:val="32"/>
          <w:szCs w:val="24"/>
        </w:rPr>
        <w:t>202</w:t>
      </w:r>
      <w:r w:rsidR="00970DC4">
        <w:rPr>
          <w:rFonts w:ascii="Times New Roman" w:hAnsi="Times New Roman" w:cs="Times New Roman"/>
          <w:b/>
          <w:sz w:val="32"/>
          <w:szCs w:val="24"/>
        </w:rPr>
        <w:t>1</w:t>
      </w:r>
      <w:r w:rsidRPr="002D79E9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14:paraId="1951651E" w14:textId="77777777" w:rsidR="00470B6B" w:rsidRDefault="00470B6B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E688C" w14:textId="082733F0" w:rsidR="001338A5" w:rsidRDefault="001338A5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DFD4B" w14:textId="77777777" w:rsidR="001338A5" w:rsidRDefault="001338A5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7FBF5" w14:textId="77777777" w:rsidR="00470B6B" w:rsidRDefault="00E32470" w:rsidP="00E32470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F9B5D14" wp14:editId="338A0952">
            <wp:extent cx="5939790" cy="42024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0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E9D186" w14:textId="77777777" w:rsidR="00470B6B" w:rsidRDefault="00470B6B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7F4B1" w14:textId="09C25A3C" w:rsidR="00470B6B" w:rsidRDefault="00470B6B" w:rsidP="005751D2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83A04" w14:textId="77777777" w:rsidR="005C3A80" w:rsidRDefault="005C3A80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A6799B" w14:textId="77777777" w:rsidR="005C3A80" w:rsidRDefault="005C3A80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49F483" w14:textId="3AB69FF8" w:rsidR="00470B6B" w:rsidRPr="00470B6B" w:rsidRDefault="00970DC4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Асиновский район</w:t>
      </w:r>
    </w:p>
    <w:p w14:paraId="3A35FB2A" w14:textId="303B143B" w:rsidR="00470B6B" w:rsidRPr="00470B6B" w:rsidRDefault="00970DC4" w:rsidP="00470B6B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067D8">
        <w:rPr>
          <w:rFonts w:ascii="Times New Roman" w:hAnsi="Times New Roman" w:cs="Times New Roman"/>
          <w:sz w:val="24"/>
          <w:szCs w:val="24"/>
        </w:rPr>
        <w:t>2</w:t>
      </w: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-3598974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3F14F3A" w14:textId="77777777" w:rsidR="005E18F8" w:rsidRPr="00B96A3F" w:rsidRDefault="00B96A3F" w:rsidP="005E18F8">
          <w:pPr>
            <w:pStyle w:val="af3"/>
            <w:spacing w:before="0" w:after="240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F703E3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14:paraId="6C7B1EF3" w14:textId="77777777" w:rsidR="00010538" w:rsidRPr="00010538" w:rsidRDefault="004C4FB4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20568F">
            <w:rPr>
              <w:b w:val="0"/>
            </w:rPr>
            <w:fldChar w:fldCharType="begin"/>
          </w:r>
          <w:r w:rsidR="005E18F8" w:rsidRPr="0020568F">
            <w:rPr>
              <w:b w:val="0"/>
            </w:rPr>
            <w:instrText xml:space="preserve"> TOC \o "1-3" \h \z \u </w:instrText>
          </w:r>
          <w:r w:rsidRPr="0020568F">
            <w:rPr>
              <w:b w:val="0"/>
            </w:rPr>
            <w:fldChar w:fldCharType="separate"/>
          </w:r>
          <w:hyperlink w:anchor="_Toc101164323" w:history="1">
            <w:r w:rsidR="00010538" w:rsidRPr="00010538">
              <w:rPr>
                <w:rStyle w:val="ad"/>
                <w:b w:val="0"/>
              </w:rPr>
              <w:t>РАЗДЕЛ 1. ЭКОНОМИКА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_Toc101164323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5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4A5F476A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24" w:history="1">
            <w:r w:rsidR="00010538" w:rsidRPr="00010538">
              <w:rPr>
                <w:rStyle w:val="ad"/>
                <w:b w:val="0"/>
              </w:rPr>
              <w:t>1.1 Основные тенденции социально-экономического развития района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_Toc101164324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5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44438001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25" w:history="1">
            <w:r w:rsidR="00010538" w:rsidRPr="00010538">
              <w:rPr>
                <w:rStyle w:val="ad"/>
                <w:b w:val="0"/>
              </w:rPr>
              <w:t>1.1.1 Демографическая ситуация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_Toc101164325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5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6C927FAD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26" w:history="1">
            <w:r w:rsidR="00010538" w:rsidRPr="00010538">
              <w:rPr>
                <w:rStyle w:val="ad"/>
                <w:b w:val="0"/>
              </w:rPr>
              <w:t>1.1.2 Занятость населения, рынок труда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_Toc101164326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5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4B38FD78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27" w:history="1">
            <w:r w:rsidR="00010538" w:rsidRPr="00010538">
              <w:rPr>
                <w:rStyle w:val="ad"/>
                <w:b w:val="0"/>
              </w:rPr>
              <w:t>1.1.3 Уровень заработной платы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_Toc101164327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7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6460B48A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28" w:history="1">
            <w:r w:rsidR="00010538" w:rsidRPr="00010538">
              <w:rPr>
                <w:rStyle w:val="ad"/>
                <w:b w:val="0"/>
              </w:rPr>
              <w:t>1.1.4 Развитие экономического потенциала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_Toc101164328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7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6CFB0B11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29" w:history="1">
            <w:r w:rsidR="00010538" w:rsidRPr="00010538">
              <w:rPr>
                <w:rStyle w:val="ad"/>
                <w:b w:val="0"/>
              </w:rPr>
              <w:t>1.2 Закупочная деятельность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_Toc101164329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9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75E46B75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0" w:history="1">
            <w:r w:rsidR="00010538" w:rsidRPr="00010538">
              <w:rPr>
                <w:rStyle w:val="ad"/>
                <w:b w:val="0"/>
              </w:rPr>
              <w:t>1.3 Реализация национальных проектов, региональных проектов, муниципальных программ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_Toc101164330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10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56FB5114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1" w:history="1">
            <w:r w:rsidR="00010538" w:rsidRPr="00010538">
              <w:rPr>
                <w:rStyle w:val="ad"/>
                <w:b w:val="0"/>
              </w:rPr>
              <w:t>1.4 Малое и среднее предпринимательство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_Toc101164331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11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02624390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2" w:history="1">
            <w:r w:rsidR="00010538" w:rsidRPr="00010538">
              <w:rPr>
                <w:rStyle w:val="ad"/>
                <w:b w:val="0"/>
              </w:rPr>
              <w:t>1.5 Рынок товаров и услуг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_Toc101164332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12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0EC68FE1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3" w:history="1">
            <w:r w:rsidR="00010538" w:rsidRPr="00010538">
              <w:rPr>
                <w:rStyle w:val="ad"/>
                <w:b w:val="0"/>
              </w:rPr>
              <w:t>РАЗДЕЛ 2. АГРОПРОМЫШЛЕННЫЙ КОМПЛЕКС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_Toc101164333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14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728A76CA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4" w:history="1">
            <w:r w:rsidR="00010538" w:rsidRPr="00010538">
              <w:rPr>
                <w:rStyle w:val="ad"/>
                <w:b w:val="0"/>
              </w:rPr>
              <w:t>РАЗДЕЛ 3. КОМПЛЕКС ЖИЛИЩНО-КОММУНАЛЬНЫХ УСЛУГ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_Toc101164334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15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44FC223D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5" w:history="1">
            <w:r w:rsidR="00010538" w:rsidRPr="00010538">
              <w:rPr>
                <w:rStyle w:val="ad"/>
                <w:b w:val="0"/>
              </w:rPr>
              <w:t>3.1 Жилищно-коммунальное хозяйство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_Toc101164335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15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17BA4592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6" w:history="1">
            <w:r w:rsidR="00010538" w:rsidRPr="00010538">
              <w:rPr>
                <w:rStyle w:val="ad"/>
                <w:b w:val="0"/>
              </w:rPr>
              <w:t>3.2 Газоснабжение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_Toc101164336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16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600BA97C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7" w:history="1">
            <w:r w:rsidR="00010538" w:rsidRPr="00010538">
              <w:rPr>
                <w:rStyle w:val="ad"/>
                <w:b w:val="0"/>
              </w:rPr>
              <w:t>3.3 Жилищный фонд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_Toc101164337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16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3A71E3C5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8" w:history="1">
            <w:r w:rsidR="00010538" w:rsidRPr="00010538">
              <w:rPr>
                <w:rStyle w:val="ad"/>
                <w:b w:val="0"/>
              </w:rPr>
              <w:t>3.4 Дорожное хозяйство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_Toc101164338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17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3E3BE1B8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39" w:history="1">
            <w:r w:rsidR="00010538" w:rsidRPr="00010538">
              <w:rPr>
                <w:rStyle w:val="ad"/>
                <w:b w:val="0"/>
              </w:rPr>
              <w:t>3.5 Градостроительная деятельность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_Toc101164339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17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1A4F31ED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40" w:history="1">
            <w:r w:rsidR="00010538" w:rsidRPr="00010538">
              <w:rPr>
                <w:rStyle w:val="ad"/>
                <w:b w:val="0"/>
              </w:rPr>
              <w:t>РАЗДЕЛ 4. ОБРАЗОВАНИЕ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_Toc101164340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19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6B3B2205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41" w:history="1">
            <w:r w:rsidR="00010538" w:rsidRPr="00010538">
              <w:rPr>
                <w:rStyle w:val="ad"/>
                <w:b w:val="0"/>
              </w:rPr>
              <w:t>РАЗДЕЛ 5. КУЛЬТУРА И СПОРТ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_Toc101164341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21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5694FA40" w14:textId="77777777" w:rsidR="00010538" w:rsidRPr="00010538" w:rsidRDefault="00397C88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1164342" w:history="1">
            <w:r w:rsidR="00010538" w:rsidRPr="00010538">
              <w:rPr>
                <w:rStyle w:val="ad"/>
                <w:b w:val="0"/>
              </w:rPr>
              <w:t>РАЗДЕЛ 6. ИНИЦИАТИВНОЕ БЮДЖЕТИРОВАНИЕ</w:t>
            </w:r>
            <w:r w:rsidR="00010538" w:rsidRPr="00010538">
              <w:rPr>
                <w:b w:val="0"/>
                <w:webHidden/>
              </w:rPr>
              <w:tab/>
            </w:r>
            <w:r w:rsidR="00010538" w:rsidRPr="00010538">
              <w:rPr>
                <w:b w:val="0"/>
                <w:webHidden/>
              </w:rPr>
              <w:fldChar w:fldCharType="begin"/>
            </w:r>
            <w:r w:rsidR="00010538" w:rsidRPr="00010538">
              <w:rPr>
                <w:b w:val="0"/>
                <w:webHidden/>
              </w:rPr>
              <w:instrText xml:space="preserve"> PAGEREF _Toc101164342 \h </w:instrText>
            </w:r>
            <w:r w:rsidR="00010538" w:rsidRPr="00010538">
              <w:rPr>
                <w:b w:val="0"/>
                <w:webHidden/>
              </w:rPr>
            </w:r>
            <w:r w:rsidR="00010538" w:rsidRPr="00010538">
              <w:rPr>
                <w:b w:val="0"/>
                <w:webHidden/>
              </w:rPr>
              <w:fldChar w:fldCharType="separate"/>
            </w:r>
            <w:r w:rsidR="007D3F35">
              <w:rPr>
                <w:b w:val="0"/>
                <w:webHidden/>
              </w:rPr>
              <w:t>23</w:t>
            </w:r>
            <w:r w:rsidR="00010538" w:rsidRPr="00010538">
              <w:rPr>
                <w:b w:val="0"/>
                <w:webHidden/>
              </w:rPr>
              <w:fldChar w:fldCharType="end"/>
            </w:r>
          </w:hyperlink>
        </w:p>
        <w:p w14:paraId="2B47B741" w14:textId="73A33C69" w:rsidR="005E18F8" w:rsidRDefault="004C4FB4">
          <w:r w:rsidRPr="0020568F">
            <w:rPr>
              <w:bCs/>
            </w:rPr>
            <w:fldChar w:fldCharType="end"/>
          </w:r>
        </w:p>
      </w:sdtContent>
    </w:sdt>
    <w:p w14:paraId="794E0496" w14:textId="77777777" w:rsidR="00A5350A" w:rsidRDefault="005751D2" w:rsidP="001157B1">
      <w:pPr>
        <w:spacing w:after="160" w:line="259" w:lineRule="auto"/>
      </w:pPr>
      <w:r>
        <w:br w:type="page"/>
      </w:r>
    </w:p>
    <w:p w14:paraId="4720B6EC" w14:textId="42DEE69A" w:rsidR="00CC4A3D" w:rsidRDefault="00CC4A3D" w:rsidP="00CC4A3D">
      <w:pPr>
        <w:spacing w:after="160" w:line="259" w:lineRule="auto"/>
        <w:jc w:val="center"/>
        <w:rPr>
          <w:b/>
          <w:bCs/>
        </w:rPr>
      </w:pPr>
      <w:r w:rsidRPr="00CC4A3D">
        <w:rPr>
          <w:b/>
          <w:bCs/>
        </w:rPr>
        <w:lastRenderedPageBreak/>
        <w:t>КРАТКИЕ ОБОЗНАЧЕНИЯ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7619"/>
      </w:tblGrid>
      <w:tr w:rsidR="00CC4A3D" w14:paraId="0E41B691" w14:textId="77777777" w:rsidTr="0015682B">
        <w:tc>
          <w:tcPr>
            <w:tcW w:w="1535" w:type="dxa"/>
          </w:tcPr>
          <w:p w14:paraId="324EA687" w14:textId="490B585B" w:rsidR="00CC4A3D" w:rsidRDefault="000E06C7" w:rsidP="000E06C7">
            <w:pPr>
              <w:spacing w:line="259" w:lineRule="auto"/>
            </w:pPr>
            <w:r>
              <w:t>АПК</w:t>
            </w:r>
          </w:p>
        </w:tc>
        <w:tc>
          <w:tcPr>
            <w:tcW w:w="416" w:type="dxa"/>
          </w:tcPr>
          <w:p w14:paraId="0E575A7E" w14:textId="098562B8" w:rsidR="00CC4A3D" w:rsidRDefault="000E06C7" w:rsidP="000E06C7">
            <w:pPr>
              <w:spacing w:line="259" w:lineRule="auto"/>
              <w:jc w:val="center"/>
            </w:pPr>
            <w:r>
              <w:rPr>
                <w:iCs/>
              </w:rPr>
              <w:t>–</w:t>
            </w:r>
          </w:p>
        </w:tc>
        <w:tc>
          <w:tcPr>
            <w:tcW w:w="7619" w:type="dxa"/>
          </w:tcPr>
          <w:p w14:paraId="48375842" w14:textId="76445D37" w:rsidR="00CC4A3D" w:rsidRDefault="00AD53B5" w:rsidP="000E06C7">
            <w:pPr>
              <w:spacing w:line="259" w:lineRule="auto"/>
            </w:pPr>
            <w:r>
              <w:t>а</w:t>
            </w:r>
            <w:r w:rsidR="000E06C7">
              <w:t>гропромышленный комплекс;</w:t>
            </w:r>
          </w:p>
        </w:tc>
      </w:tr>
      <w:tr w:rsidR="004D238E" w14:paraId="2760EB86" w14:textId="77777777" w:rsidTr="0015682B">
        <w:tc>
          <w:tcPr>
            <w:tcW w:w="1535" w:type="dxa"/>
          </w:tcPr>
          <w:p w14:paraId="693154E4" w14:textId="591FDB46" w:rsidR="004D238E" w:rsidRDefault="004D238E" w:rsidP="000E06C7">
            <w:pPr>
              <w:spacing w:line="259" w:lineRule="auto"/>
            </w:pPr>
            <w:r>
              <w:t>ДК</w:t>
            </w:r>
          </w:p>
        </w:tc>
        <w:tc>
          <w:tcPr>
            <w:tcW w:w="416" w:type="dxa"/>
          </w:tcPr>
          <w:p w14:paraId="24929DA6" w14:textId="67730A3B" w:rsidR="004D238E" w:rsidRDefault="004D238E" w:rsidP="000E06C7">
            <w:pPr>
              <w:spacing w:line="259" w:lineRule="auto"/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7B6B595" w14:textId="5C02BC80" w:rsidR="004D238E" w:rsidRDefault="004D238E" w:rsidP="000E06C7">
            <w:pPr>
              <w:spacing w:line="259" w:lineRule="auto"/>
            </w:pPr>
            <w:r>
              <w:t>дом культуры;</w:t>
            </w:r>
          </w:p>
        </w:tc>
      </w:tr>
      <w:tr w:rsidR="000E06C7" w14:paraId="31093F05" w14:textId="77777777" w:rsidTr="0015682B">
        <w:tc>
          <w:tcPr>
            <w:tcW w:w="1535" w:type="dxa"/>
          </w:tcPr>
          <w:p w14:paraId="0A05A34F" w14:textId="42F72A8F" w:rsidR="000E06C7" w:rsidRDefault="00AD53B5" w:rsidP="000E06C7">
            <w:pPr>
              <w:spacing w:line="259" w:lineRule="auto"/>
            </w:pPr>
            <w:r>
              <w:t>ЕГЭ</w:t>
            </w:r>
          </w:p>
        </w:tc>
        <w:tc>
          <w:tcPr>
            <w:tcW w:w="416" w:type="dxa"/>
          </w:tcPr>
          <w:p w14:paraId="1556BDE2" w14:textId="17BD61CA" w:rsidR="000E06C7" w:rsidRDefault="000E06C7" w:rsidP="000E06C7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3BBF32B6" w14:textId="19930E51" w:rsidR="000E06C7" w:rsidRDefault="00AD53B5" w:rsidP="000E06C7">
            <w:pPr>
              <w:spacing w:line="259" w:lineRule="auto"/>
            </w:pPr>
            <w:r>
              <w:t>единый государственный экзамен;</w:t>
            </w:r>
          </w:p>
        </w:tc>
      </w:tr>
      <w:tr w:rsidR="002948EE" w14:paraId="1080F88B" w14:textId="77777777" w:rsidTr="0015682B">
        <w:tc>
          <w:tcPr>
            <w:tcW w:w="1535" w:type="dxa"/>
          </w:tcPr>
          <w:p w14:paraId="6F2E44C8" w14:textId="7239EAA4" w:rsidR="002948EE" w:rsidRDefault="002948EE" w:rsidP="000E06C7">
            <w:pPr>
              <w:spacing w:line="259" w:lineRule="auto"/>
            </w:pPr>
            <w:r>
              <w:t>ЖКХ</w:t>
            </w:r>
          </w:p>
        </w:tc>
        <w:tc>
          <w:tcPr>
            <w:tcW w:w="416" w:type="dxa"/>
          </w:tcPr>
          <w:p w14:paraId="5D11939C" w14:textId="6F5B5622" w:rsidR="002948EE" w:rsidRPr="001A49F1" w:rsidRDefault="002948EE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06589CB8" w14:textId="0DBC4B3F" w:rsidR="002948EE" w:rsidRDefault="002948EE" w:rsidP="000E06C7">
            <w:pPr>
              <w:spacing w:line="259" w:lineRule="auto"/>
            </w:pPr>
            <w:r>
              <w:t>жилищно-коммунальное хозяйство;</w:t>
            </w:r>
          </w:p>
        </w:tc>
      </w:tr>
      <w:tr w:rsidR="002D3E1A" w14:paraId="2EAE3757" w14:textId="77777777" w:rsidTr="0015682B">
        <w:tc>
          <w:tcPr>
            <w:tcW w:w="1535" w:type="dxa"/>
          </w:tcPr>
          <w:p w14:paraId="233C5238" w14:textId="6006A576" w:rsidR="002D3E1A" w:rsidRDefault="002D3E1A" w:rsidP="000E06C7">
            <w:pPr>
              <w:spacing w:line="259" w:lineRule="auto"/>
            </w:pPr>
            <w:r>
              <w:t>ИП</w:t>
            </w:r>
          </w:p>
        </w:tc>
        <w:tc>
          <w:tcPr>
            <w:tcW w:w="416" w:type="dxa"/>
          </w:tcPr>
          <w:p w14:paraId="5C2AEC62" w14:textId="39910D40" w:rsidR="002D3E1A" w:rsidRPr="001A49F1" w:rsidRDefault="002D3E1A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5BB54B9" w14:textId="6882A118" w:rsidR="002D3E1A" w:rsidRDefault="002D3E1A" w:rsidP="000E06C7">
            <w:pPr>
              <w:spacing w:line="259" w:lineRule="auto"/>
            </w:pPr>
            <w:r>
              <w:t>индивидуальный предприниматель;</w:t>
            </w:r>
          </w:p>
        </w:tc>
      </w:tr>
      <w:tr w:rsidR="002A65E8" w14:paraId="24892C36" w14:textId="77777777" w:rsidTr="0015682B">
        <w:tc>
          <w:tcPr>
            <w:tcW w:w="1535" w:type="dxa"/>
          </w:tcPr>
          <w:p w14:paraId="73209551" w14:textId="3782349B" w:rsidR="002A65E8" w:rsidRDefault="002A65E8" w:rsidP="000E06C7">
            <w:pPr>
              <w:spacing w:line="259" w:lineRule="auto"/>
            </w:pPr>
            <w:r>
              <w:t>КРС</w:t>
            </w:r>
          </w:p>
        </w:tc>
        <w:tc>
          <w:tcPr>
            <w:tcW w:w="416" w:type="dxa"/>
          </w:tcPr>
          <w:p w14:paraId="440D3425" w14:textId="0EA0697A" w:rsidR="002A65E8" w:rsidRPr="001A49F1" w:rsidRDefault="002A65E8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499642B0" w14:textId="1B83F5F5" w:rsidR="002A65E8" w:rsidRDefault="002A65E8" w:rsidP="000E06C7">
            <w:pPr>
              <w:spacing w:line="259" w:lineRule="auto"/>
            </w:pPr>
            <w:proofErr w:type="gramStart"/>
            <w:r>
              <w:t>крупно-рогатый</w:t>
            </w:r>
            <w:proofErr w:type="gramEnd"/>
            <w:r>
              <w:t xml:space="preserve"> скот;</w:t>
            </w:r>
          </w:p>
        </w:tc>
      </w:tr>
      <w:tr w:rsidR="00850F2E" w14:paraId="4ECF1D35" w14:textId="77777777" w:rsidTr="0015682B">
        <w:tc>
          <w:tcPr>
            <w:tcW w:w="1535" w:type="dxa"/>
          </w:tcPr>
          <w:p w14:paraId="23231E82" w14:textId="77870806" w:rsidR="00850F2E" w:rsidRDefault="00850F2E" w:rsidP="000E06C7">
            <w:pPr>
              <w:spacing w:line="259" w:lineRule="auto"/>
            </w:pPr>
            <w:r>
              <w:t>КТК</w:t>
            </w:r>
          </w:p>
        </w:tc>
        <w:tc>
          <w:tcPr>
            <w:tcW w:w="416" w:type="dxa"/>
          </w:tcPr>
          <w:p w14:paraId="15562317" w14:textId="400E9A50" w:rsidR="00850F2E" w:rsidRPr="001A49F1" w:rsidRDefault="00850F2E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48CF63C" w14:textId="1603A938" w:rsidR="00850F2E" w:rsidRDefault="00850F2E" w:rsidP="000E06C7">
            <w:pPr>
              <w:spacing w:line="259" w:lineRule="auto"/>
            </w:pPr>
            <w:r>
              <w:t>культурно-туристический комплекс;</w:t>
            </w:r>
          </w:p>
        </w:tc>
      </w:tr>
      <w:tr w:rsidR="000A08AA" w14:paraId="750B1ED0" w14:textId="77777777" w:rsidTr="0015682B">
        <w:tc>
          <w:tcPr>
            <w:tcW w:w="1535" w:type="dxa"/>
          </w:tcPr>
          <w:p w14:paraId="359B9512" w14:textId="6F5EC1BD" w:rsidR="000A08AA" w:rsidRDefault="00745E91" w:rsidP="000E06C7">
            <w:pPr>
              <w:spacing w:line="259" w:lineRule="auto"/>
            </w:pPr>
            <w:r>
              <w:t>КФХ</w:t>
            </w:r>
          </w:p>
        </w:tc>
        <w:tc>
          <w:tcPr>
            <w:tcW w:w="416" w:type="dxa"/>
          </w:tcPr>
          <w:p w14:paraId="2CB2AD88" w14:textId="10A6DAE7" w:rsidR="000A08AA" w:rsidRPr="001A49F1" w:rsidRDefault="000A08AA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5DB7F3A6" w14:textId="3D0AD771" w:rsidR="000A08AA" w:rsidRDefault="00745E91" w:rsidP="000E06C7">
            <w:pPr>
              <w:spacing w:line="259" w:lineRule="auto"/>
            </w:pPr>
            <w:r>
              <w:t>крестьянско-фермерское хозяйство;</w:t>
            </w:r>
          </w:p>
        </w:tc>
      </w:tr>
      <w:tr w:rsidR="003F4B83" w14:paraId="36050472" w14:textId="77777777" w:rsidTr="0015682B">
        <w:tc>
          <w:tcPr>
            <w:tcW w:w="1535" w:type="dxa"/>
          </w:tcPr>
          <w:p w14:paraId="18E0FC5F" w14:textId="6D397A1E" w:rsidR="003F4B83" w:rsidRDefault="003F4B83" w:rsidP="000E06C7">
            <w:pPr>
              <w:spacing w:line="259" w:lineRule="auto"/>
            </w:pPr>
            <w:r>
              <w:t>ЛПХ</w:t>
            </w:r>
          </w:p>
        </w:tc>
        <w:tc>
          <w:tcPr>
            <w:tcW w:w="416" w:type="dxa"/>
          </w:tcPr>
          <w:p w14:paraId="0A3E8236" w14:textId="37038350" w:rsidR="003F4B83" w:rsidRPr="001A49F1" w:rsidRDefault="003F4B83" w:rsidP="000E06C7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B15FFDA" w14:textId="1424607B" w:rsidR="003F4B83" w:rsidRDefault="003F4B83" w:rsidP="000E06C7">
            <w:pPr>
              <w:spacing w:line="259" w:lineRule="auto"/>
            </w:pPr>
            <w:r>
              <w:t>личное подсобное хозяйство;</w:t>
            </w:r>
          </w:p>
        </w:tc>
      </w:tr>
      <w:tr w:rsidR="00C42BF5" w14:paraId="121CC3E8" w14:textId="77777777" w:rsidTr="0015682B">
        <w:tc>
          <w:tcPr>
            <w:tcW w:w="1535" w:type="dxa"/>
          </w:tcPr>
          <w:p w14:paraId="60A26AC4" w14:textId="13348C71" w:rsidR="00C42BF5" w:rsidRDefault="001E4BE0" w:rsidP="001E4BE0">
            <w:pPr>
              <w:spacing w:line="259" w:lineRule="auto"/>
            </w:pPr>
            <w:r>
              <w:t xml:space="preserve">МАОУ </w:t>
            </w:r>
          </w:p>
        </w:tc>
        <w:tc>
          <w:tcPr>
            <w:tcW w:w="416" w:type="dxa"/>
          </w:tcPr>
          <w:p w14:paraId="51E6DE68" w14:textId="4AF6AB89" w:rsidR="00C42BF5" w:rsidRPr="001A49F1" w:rsidRDefault="001E4BE0" w:rsidP="00C42BF5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0EF29A1" w14:textId="720F386B" w:rsidR="00C42BF5" w:rsidRDefault="001E4BE0" w:rsidP="00C42BF5">
            <w:pPr>
              <w:spacing w:line="259" w:lineRule="auto"/>
            </w:pPr>
            <w:r>
              <w:t>муниципальное автономное образовательное учреждение;</w:t>
            </w:r>
          </w:p>
        </w:tc>
      </w:tr>
      <w:tr w:rsidR="001E4BE0" w14:paraId="4FC85B14" w14:textId="77777777" w:rsidTr="0015682B">
        <w:tc>
          <w:tcPr>
            <w:tcW w:w="1535" w:type="dxa"/>
          </w:tcPr>
          <w:p w14:paraId="5E6B112E" w14:textId="1F538191" w:rsidR="001E4BE0" w:rsidRDefault="001E4BE0" w:rsidP="001E4BE0">
            <w:pPr>
              <w:spacing w:line="259" w:lineRule="auto"/>
            </w:pPr>
            <w:r>
              <w:t>МАУ</w:t>
            </w:r>
          </w:p>
        </w:tc>
        <w:tc>
          <w:tcPr>
            <w:tcW w:w="416" w:type="dxa"/>
          </w:tcPr>
          <w:p w14:paraId="4C7EE927" w14:textId="1CD8B48D" w:rsidR="001E4BE0" w:rsidRDefault="001E4BE0" w:rsidP="001E4BE0">
            <w:pPr>
              <w:spacing w:line="259" w:lineRule="auto"/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7619" w:type="dxa"/>
          </w:tcPr>
          <w:p w14:paraId="3BC35609" w14:textId="40933554" w:rsidR="001E4BE0" w:rsidRDefault="001E4BE0" w:rsidP="001E4BE0">
            <w:pPr>
              <w:spacing w:line="259" w:lineRule="auto"/>
            </w:pPr>
            <w:r>
              <w:t>муниципальное автономное учреждение;</w:t>
            </w:r>
          </w:p>
        </w:tc>
      </w:tr>
      <w:tr w:rsidR="001E4BE0" w14:paraId="55371D10" w14:textId="77777777" w:rsidTr="0015682B">
        <w:tc>
          <w:tcPr>
            <w:tcW w:w="1535" w:type="dxa"/>
          </w:tcPr>
          <w:p w14:paraId="74124F17" w14:textId="6C377524" w:rsidR="001E4BE0" w:rsidRDefault="001E4BE0" w:rsidP="001E4BE0">
            <w:pPr>
              <w:spacing w:line="259" w:lineRule="auto"/>
            </w:pPr>
            <w:r>
              <w:t>МБ</w:t>
            </w:r>
          </w:p>
        </w:tc>
        <w:tc>
          <w:tcPr>
            <w:tcW w:w="416" w:type="dxa"/>
          </w:tcPr>
          <w:p w14:paraId="7D7108B5" w14:textId="293FA01F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468028F" w14:textId="40E02E18" w:rsidR="001E4BE0" w:rsidRDefault="00D15BFB" w:rsidP="001E4BE0">
            <w:pPr>
              <w:spacing w:line="259" w:lineRule="auto"/>
            </w:pPr>
            <w:r>
              <w:t>местный</w:t>
            </w:r>
            <w:r w:rsidR="001E4BE0">
              <w:t xml:space="preserve"> бюджет;</w:t>
            </w:r>
          </w:p>
        </w:tc>
      </w:tr>
      <w:tr w:rsidR="00EA3C6F" w14:paraId="0CFD5BA9" w14:textId="77777777" w:rsidTr="0015682B">
        <w:tc>
          <w:tcPr>
            <w:tcW w:w="1535" w:type="dxa"/>
          </w:tcPr>
          <w:p w14:paraId="5E14FE76" w14:textId="7F424234" w:rsidR="00EA3C6F" w:rsidRDefault="00EA3C6F" w:rsidP="001E4BE0">
            <w:pPr>
              <w:spacing w:line="259" w:lineRule="auto"/>
            </w:pPr>
            <w:r>
              <w:t>МБОУ</w:t>
            </w:r>
          </w:p>
        </w:tc>
        <w:tc>
          <w:tcPr>
            <w:tcW w:w="416" w:type="dxa"/>
          </w:tcPr>
          <w:p w14:paraId="6672E63B" w14:textId="2379345B" w:rsidR="00EA3C6F" w:rsidRPr="001A49F1" w:rsidRDefault="00EA3C6F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60F75ED1" w14:textId="6663A992" w:rsidR="00EA3C6F" w:rsidRDefault="00EA3C6F" w:rsidP="00EA3C6F">
            <w:pPr>
              <w:spacing w:line="259" w:lineRule="auto"/>
            </w:pPr>
            <w:r>
              <w:t>муниципальное бюджетное образовательное учреждение;</w:t>
            </w:r>
          </w:p>
        </w:tc>
      </w:tr>
      <w:tr w:rsidR="00A228D0" w14:paraId="083C67B1" w14:textId="77777777" w:rsidTr="0015682B">
        <w:tc>
          <w:tcPr>
            <w:tcW w:w="1535" w:type="dxa"/>
          </w:tcPr>
          <w:p w14:paraId="1DE219F6" w14:textId="024FC1BC" w:rsidR="00A228D0" w:rsidRDefault="00A228D0" w:rsidP="001E4BE0">
            <w:pPr>
              <w:spacing w:line="259" w:lineRule="auto"/>
            </w:pPr>
            <w:r>
              <w:t>МКД</w:t>
            </w:r>
          </w:p>
        </w:tc>
        <w:tc>
          <w:tcPr>
            <w:tcW w:w="416" w:type="dxa"/>
          </w:tcPr>
          <w:p w14:paraId="060AA5B2" w14:textId="140E1F3D" w:rsidR="00A228D0" w:rsidRPr="001A49F1" w:rsidRDefault="00A228D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61836166" w14:textId="372EA6B9" w:rsidR="00A228D0" w:rsidRDefault="00A228D0" w:rsidP="00EA3C6F">
            <w:pPr>
              <w:spacing w:line="259" w:lineRule="auto"/>
            </w:pPr>
            <w:r>
              <w:t>многоквартирный дом;</w:t>
            </w:r>
          </w:p>
        </w:tc>
      </w:tr>
      <w:tr w:rsidR="00261736" w14:paraId="5964F6B5" w14:textId="77777777" w:rsidTr="0015682B">
        <w:tc>
          <w:tcPr>
            <w:tcW w:w="1535" w:type="dxa"/>
          </w:tcPr>
          <w:p w14:paraId="6913005E" w14:textId="6DC65EC6" w:rsidR="00261736" w:rsidRDefault="00261736" w:rsidP="001E4BE0">
            <w:pPr>
              <w:spacing w:line="259" w:lineRule="auto"/>
            </w:pPr>
            <w:r>
              <w:t>МСК</w:t>
            </w:r>
          </w:p>
        </w:tc>
        <w:tc>
          <w:tcPr>
            <w:tcW w:w="416" w:type="dxa"/>
          </w:tcPr>
          <w:p w14:paraId="1901F349" w14:textId="01F18612" w:rsidR="00261736" w:rsidRPr="001A49F1" w:rsidRDefault="00261736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ADF08E3" w14:textId="37DFB0EB" w:rsidR="00261736" w:rsidRDefault="00261736" w:rsidP="00EA3C6F">
            <w:pPr>
              <w:spacing w:line="259" w:lineRule="auto"/>
            </w:pPr>
            <w:r>
              <w:t>мусоросортировочный комплекс;</w:t>
            </w:r>
          </w:p>
        </w:tc>
      </w:tr>
      <w:tr w:rsidR="00261736" w14:paraId="1089D301" w14:textId="77777777" w:rsidTr="0015682B">
        <w:tc>
          <w:tcPr>
            <w:tcW w:w="1535" w:type="dxa"/>
          </w:tcPr>
          <w:p w14:paraId="2FB1BCB6" w14:textId="3F531C0E" w:rsidR="00261736" w:rsidRDefault="00261736" w:rsidP="001E4BE0">
            <w:pPr>
              <w:spacing w:line="259" w:lineRule="auto"/>
            </w:pPr>
            <w:r>
              <w:t>МО</w:t>
            </w:r>
          </w:p>
        </w:tc>
        <w:tc>
          <w:tcPr>
            <w:tcW w:w="416" w:type="dxa"/>
          </w:tcPr>
          <w:p w14:paraId="50A166A3" w14:textId="3F679B8C" w:rsidR="00261736" w:rsidRPr="001A49F1" w:rsidRDefault="00261736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5AEB50DB" w14:textId="248B2447" w:rsidR="00261736" w:rsidRDefault="00261736" w:rsidP="00EA3C6F">
            <w:pPr>
              <w:spacing w:line="259" w:lineRule="auto"/>
            </w:pPr>
            <w:r>
              <w:t>муниципальное образование;</w:t>
            </w:r>
          </w:p>
        </w:tc>
      </w:tr>
      <w:tr w:rsidR="001E4BE0" w14:paraId="1CE22BFE" w14:textId="77777777" w:rsidTr="0015682B">
        <w:tc>
          <w:tcPr>
            <w:tcW w:w="1535" w:type="dxa"/>
          </w:tcPr>
          <w:p w14:paraId="26DEB698" w14:textId="0B8F2EDA" w:rsidR="001E4BE0" w:rsidRDefault="001E4BE0" w:rsidP="001E4BE0">
            <w:pPr>
              <w:spacing w:line="259" w:lineRule="auto"/>
            </w:pPr>
            <w:proofErr w:type="spellStart"/>
            <w:r>
              <w:t>МЦНТи</w:t>
            </w:r>
            <w:r w:rsidRPr="00C41C23">
              <w:t>КСД</w:t>
            </w:r>
            <w:proofErr w:type="spellEnd"/>
          </w:p>
        </w:tc>
        <w:tc>
          <w:tcPr>
            <w:tcW w:w="416" w:type="dxa"/>
          </w:tcPr>
          <w:p w14:paraId="490FB5EB" w14:textId="08EE8208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7AC2C3E5" w14:textId="5590CAB6" w:rsidR="001E4BE0" w:rsidRDefault="001E4BE0" w:rsidP="001E4BE0">
            <w:pPr>
              <w:spacing w:line="259" w:lineRule="auto"/>
              <w:jc w:val="both"/>
            </w:pPr>
            <w:proofErr w:type="spellStart"/>
            <w:r>
              <w:t>м</w:t>
            </w:r>
            <w:r w:rsidRPr="009019C4">
              <w:t>ежпоселенческий</w:t>
            </w:r>
            <w:proofErr w:type="spellEnd"/>
            <w:r w:rsidRPr="009019C4">
              <w:t xml:space="preserve"> цент</w:t>
            </w:r>
            <w:r>
              <w:t>р</w:t>
            </w:r>
            <w:r w:rsidRPr="009019C4">
              <w:t xml:space="preserve"> народного творчества и культурно-спортивной деятельности</w:t>
            </w:r>
            <w:r>
              <w:t>;</w:t>
            </w:r>
          </w:p>
        </w:tc>
      </w:tr>
      <w:tr w:rsidR="00261736" w14:paraId="1EFC7D9E" w14:textId="77777777" w:rsidTr="0015682B">
        <w:tc>
          <w:tcPr>
            <w:tcW w:w="1535" w:type="dxa"/>
          </w:tcPr>
          <w:p w14:paraId="705EE427" w14:textId="13059F11" w:rsidR="00261736" w:rsidRDefault="00261736" w:rsidP="001E4BE0">
            <w:pPr>
              <w:spacing w:line="259" w:lineRule="auto"/>
            </w:pP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14:paraId="0363AA20" w14:textId="5F8F534F" w:rsidR="00261736" w:rsidRPr="001A49F1" w:rsidRDefault="00261736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1824E24" w14:textId="260F33E4" w:rsidR="00261736" w:rsidRDefault="00261736" w:rsidP="001E4BE0">
            <w:pPr>
              <w:spacing w:line="259" w:lineRule="auto"/>
              <w:jc w:val="both"/>
            </w:pPr>
            <w:r>
              <w:t>населенный пункт;</w:t>
            </w:r>
          </w:p>
        </w:tc>
      </w:tr>
      <w:tr w:rsidR="001E4BE0" w14:paraId="72EC3EE4" w14:textId="77777777" w:rsidTr="0015682B">
        <w:tc>
          <w:tcPr>
            <w:tcW w:w="1535" w:type="dxa"/>
          </w:tcPr>
          <w:p w14:paraId="7364ABA5" w14:textId="00DC85E4" w:rsidR="001E4BE0" w:rsidRDefault="001E4BE0" w:rsidP="001E4BE0">
            <w:pPr>
              <w:spacing w:line="259" w:lineRule="auto"/>
            </w:pPr>
            <w:r>
              <w:t>ОБ</w:t>
            </w:r>
          </w:p>
        </w:tc>
        <w:tc>
          <w:tcPr>
            <w:tcW w:w="416" w:type="dxa"/>
          </w:tcPr>
          <w:p w14:paraId="7819DE03" w14:textId="30966D5F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36709B6" w14:textId="1B01517A" w:rsidR="001E4BE0" w:rsidRDefault="001E4BE0" w:rsidP="001E4BE0">
            <w:pPr>
              <w:spacing w:line="259" w:lineRule="auto"/>
            </w:pPr>
            <w:r>
              <w:t>областной бюджет;</w:t>
            </w:r>
          </w:p>
        </w:tc>
      </w:tr>
      <w:tr w:rsidR="001E4BE0" w14:paraId="177AF12D" w14:textId="77777777" w:rsidTr="0015682B">
        <w:tc>
          <w:tcPr>
            <w:tcW w:w="1535" w:type="dxa"/>
          </w:tcPr>
          <w:p w14:paraId="4479307B" w14:textId="099F5958" w:rsidR="001E4BE0" w:rsidRDefault="001E4BE0" w:rsidP="001E4BE0">
            <w:pPr>
              <w:spacing w:line="259" w:lineRule="auto"/>
            </w:pPr>
            <w:r>
              <w:t>ООО</w:t>
            </w:r>
          </w:p>
        </w:tc>
        <w:tc>
          <w:tcPr>
            <w:tcW w:w="416" w:type="dxa"/>
          </w:tcPr>
          <w:p w14:paraId="7845BA9E" w14:textId="2EC280C4" w:rsidR="001E4BE0" w:rsidRDefault="001E4BE0" w:rsidP="001E4BE0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6153ABB" w14:textId="101BD77B" w:rsidR="001E4BE0" w:rsidRDefault="001E4BE0" w:rsidP="001E4BE0">
            <w:pPr>
              <w:spacing w:line="259" w:lineRule="auto"/>
            </w:pPr>
            <w:r>
              <w:t>общество с ограниченной ответственностью;</w:t>
            </w:r>
          </w:p>
        </w:tc>
      </w:tr>
      <w:tr w:rsidR="00613DC0" w14:paraId="70310653" w14:textId="77777777" w:rsidTr="0015682B">
        <w:tc>
          <w:tcPr>
            <w:tcW w:w="1535" w:type="dxa"/>
          </w:tcPr>
          <w:p w14:paraId="16694DBF" w14:textId="2506E627" w:rsidR="00613DC0" w:rsidRDefault="00613DC0" w:rsidP="001E4BE0">
            <w:pPr>
              <w:spacing w:line="259" w:lineRule="auto"/>
            </w:pPr>
            <w:r>
              <w:t>ПСД</w:t>
            </w:r>
          </w:p>
        </w:tc>
        <w:tc>
          <w:tcPr>
            <w:tcW w:w="416" w:type="dxa"/>
          </w:tcPr>
          <w:p w14:paraId="60D86077" w14:textId="4661E52E" w:rsidR="00613DC0" w:rsidRPr="001A49F1" w:rsidRDefault="00613DC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67F9AB64" w14:textId="2D3742F0" w:rsidR="00613DC0" w:rsidRDefault="00613DC0" w:rsidP="001E4BE0">
            <w:pPr>
              <w:spacing w:line="259" w:lineRule="auto"/>
            </w:pPr>
            <w:r>
              <w:t>проектно-сметная документация;</w:t>
            </w:r>
          </w:p>
        </w:tc>
      </w:tr>
      <w:tr w:rsidR="001E4BE0" w14:paraId="0875FDD9" w14:textId="77777777" w:rsidTr="0015682B">
        <w:tc>
          <w:tcPr>
            <w:tcW w:w="1535" w:type="dxa"/>
          </w:tcPr>
          <w:p w14:paraId="1CA80A68" w14:textId="2BCF6838" w:rsidR="001E4BE0" w:rsidRDefault="001E4BE0" w:rsidP="001E4BE0">
            <w:pPr>
              <w:spacing w:line="259" w:lineRule="auto"/>
            </w:pPr>
            <w:r>
              <w:t>СОШ</w:t>
            </w:r>
          </w:p>
        </w:tc>
        <w:tc>
          <w:tcPr>
            <w:tcW w:w="416" w:type="dxa"/>
          </w:tcPr>
          <w:p w14:paraId="75A3EB41" w14:textId="05902E8F" w:rsidR="001E4BE0" w:rsidRPr="001A49F1" w:rsidRDefault="001E4BE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2C8514A6" w14:textId="0DAA7344" w:rsidR="001E4BE0" w:rsidRDefault="001E4BE0" w:rsidP="001E4BE0">
            <w:pPr>
              <w:spacing w:line="259" w:lineRule="auto"/>
            </w:pPr>
            <w:r>
              <w:t>средняя общеобразовательная школа;</w:t>
            </w:r>
          </w:p>
        </w:tc>
      </w:tr>
      <w:tr w:rsidR="001E4BE0" w14:paraId="39B3A065" w14:textId="77777777" w:rsidTr="0015682B">
        <w:tc>
          <w:tcPr>
            <w:tcW w:w="1535" w:type="dxa"/>
          </w:tcPr>
          <w:p w14:paraId="62830BA2" w14:textId="4B2713DC" w:rsidR="001E4BE0" w:rsidRDefault="001E4BE0" w:rsidP="001E4BE0">
            <w:pPr>
              <w:spacing w:line="259" w:lineRule="auto"/>
            </w:pPr>
            <w:r>
              <w:t>ФБ</w:t>
            </w:r>
          </w:p>
        </w:tc>
        <w:tc>
          <w:tcPr>
            <w:tcW w:w="416" w:type="dxa"/>
          </w:tcPr>
          <w:p w14:paraId="58624035" w14:textId="76D2B24C" w:rsidR="001E4BE0" w:rsidRDefault="001E4BE0" w:rsidP="001E4BE0">
            <w:pPr>
              <w:spacing w:line="259" w:lineRule="auto"/>
              <w:jc w:val="center"/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4C4622D8" w14:textId="1EF34D56" w:rsidR="001E4BE0" w:rsidRDefault="00613DC0" w:rsidP="001E4BE0">
            <w:pPr>
              <w:spacing w:line="259" w:lineRule="auto"/>
            </w:pPr>
            <w:r>
              <w:t>федеральный бюджет;</w:t>
            </w:r>
          </w:p>
        </w:tc>
      </w:tr>
      <w:tr w:rsidR="00613DC0" w14:paraId="3D5EBB00" w14:textId="77777777" w:rsidTr="0015682B">
        <w:tc>
          <w:tcPr>
            <w:tcW w:w="1535" w:type="dxa"/>
          </w:tcPr>
          <w:p w14:paraId="587BF583" w14:textId="2B1B32AF" w:rsidR="00613DC0" w:rsidRDefault="00613DC0" w:rsidP="001E4BE0">
            <w:pPr>
              <w:spacing w:line="259" w:lineRule="auto"/>
            </w:pPr>
            <w:r>
              <w:t>ФЗ</w:t>
            </w:r>
          </w:p>
        </w:tc>
        <w:tc>
          <w:tcPr>
            <w:tcW w:w="416" w:type="dxa"/>
          </w:tcPr>
          <w:p w14:paraId="26868E6A" w14:textId="7C9D6CA3" w:rsidR="00613DC0" w:rsidRPr="001A49F1" w:rsidRDefault="00613DC0" w:rsidP="001E4BE0">
            <w:pPr>
              <w:spacing w:line="259" w:lineRule="auto"/>
              <w:jc w:val="center"/>
              <w:rPr>
                <w:iCs/>
              </w:rPr>
            </w:pPr>
            <w:r w:rsidRPr="001A49F1">
              <w:rPr>
                <w:iCs/>
              </w:rPr>
              <w:t>–</w:t>
            </w:r>
          </w:p>
        </w:tc>
        <w:tc>
          <w:tcPr>
            <w:tcW w:w="7619" w:type="dxa"/>
          </w:tcPr>
          <w:p w14:paraId="13123A99" w14:textId="46A32733" w:rsidR="00613DC0" w:rsidRDefault="00E00444" w:rsidP="001E4BE0">
            <w:pPr>
              <w:spacing w:line="259" w:lineRule="auto"/>
            </w:pPr>
            <w:r>
              <w:t>ф</w:t>
            </w:r>
            <w:r w:rsidR="00613DC0">
              <w:t>едеральный закон.</w:t>
            </w:r>
          </w:p>
        </w:tc>
      </w:tr>
    </w:tbl>
    <w:p w14:paraId="37902304" w14:textId="2F9C238D" w:rsidR="00CC4A3D" w:rsidRDefault="00CC4A3D">
      <w:pPr>
        <w:spacing w:after="160" w:line="259" w:lineRule="auto"/>
      </w:pPr>
      <w:r>
        <w:br w:type="page"/>
      </w:r>
    </w:p>
    <w:p w14:paraId="4112F5BD" w14:textId="28E07C12" w:rsidR="005751D2" w:rsidRPr="00CE1DCC" w:rsidRDefault="005751D2" w:rsidP="005751D2">
      <w:pPr>
        <w:widowControl w:val="0"/>
        <w:autoSpaceDE w:val="0"/>
        <w:autoSpaceDN w:val="0"/>
        <w:adjustRightInd w:val="0"/>
        <w:ind w:firstLine="709"/>
        <w:jc w:val="both"/>
      </w:pPr>
      <w:r w:rsidRPr="00CE1DCC">
        <w:lastRenderedPageBreak/>
        <w:t>Главная цель деятельности Главы Администрации</w:t>
      </w:r>
      <w:r w:rsidR="00850F2E">
        <w:t xml:space="preserve"> </w:t>
      </w:r>
      <w:r w:rsidRPr="00CE1DCC">
        <w:t>Асиновского района</w:t>
      </w:r>
      <w:r w:rsidR="00986C77" w:rsidRPr="00CE1DCC">
        <w:t xml:space="preserve"> </w:t>
      </w:r>
      <w:r w:rsidRPr="00CE1DCC">
        <w:t>(далее – Глава Администрации) и Администрации Асиновского района – организация исполнения полномочий, установленных статьями Федерального закона от 06.10.2003</w:t>
      </w:r>
      <w:r w:rsidR="0027220D" w:rsidRPr="00CE1DCC">
        <w:t xml:space="preserve"> г. </w:t>
      </w:r>
      <w:r w:rsidRPr="00CE1DCC">
        <w:t xml:space="preserve"> </w:t>
      </w:r>
      <w:r w:rsidRPr="00CE1DCC">
        <w:br/>
        <w:t xml:space="preserve">№ 131-ФЗ «Об общих принципах организации местного самоуправления в Российской Федерации» и иными нормативными правовыми актами, а также реализация переданных государственных полномочий. </w:t>
      </w:r>
    </w:p>
    <w:p w14:paraId="0F6A2842" w14:textId="0C58BF98" w:rsidR="005751D2" w:rsidRPr="00247B43" w:rsidRDefault="005751D2" w:rsidP="005751D2">
      <w:pPr>
        <w:pStyle w:val="ConsPlusNormal"/>
        <w:ind w:firstLine="709"/>
        <w:jc w:val="both"/>
      </w:pPr>
      <w:r w:rsidRPr="00CE1DCC">
        <w:t>Основные направления работы</w:t>
      </w:r>
      <w:r>
        <w:t xml:space="preserve"> Главы Администрации</w:t>
      </w:r>
      <w:r w:rsidRPr="002A1E3F">
        <w:t xml:space="preserve"> в отчетном году </w:t>
      </w:r>
      <w:r>
        <w:t xml:space="preserve">были </w:t>
      </w:r>
      <w:r w:rsidRPr="002422F4">
        <w:t>основаны</w:t>
      </w:r>
      <w:r w:rsidR="00986C77">
        <w:t xml:space="preserve"> </w:t>
      </w:r>
      <w:r>
        <w:t xml:space="preserve">на приоритетных </w:t>
      </w:r>
      <w:r w:rsidRPr="002A1E3F">
        <w:t>направления</w:t>
      </w:r>
      <w:r>
        <w:t>х</w:t>
      </w:r>
      <w:r w:rsidRPr="002A1E3F">
        <w:t xml:space="preserve"> стратегического развития Российской Федерации,</w:t>
      </w:r>
      <w:r>
        <w:t xml:space="preserve"> Томской области и муниципального образования «Асиновский район». </w:t>
      </w:r>
      <w:r w:rsidRPr="00713085">
        <w:t xml:space="preserve">В отчетном году деятельность Главы Администрации была направлена </w:t>
      </w:r>
      <w:r>
        <w:br/>
      </w:r>
      <w:r w:rsidRPr="00713085">
        <w:t>на сохранение</w:t>
      </w:r>
      <w:r w:rsidRPr="00174807">
        <w:t xml:space="preserve"> социальной стабильности</w:t>
      </w:r>
      <w:r>
        <w:t xml:space="preserve">, обеспечение </w:t>
      </w:r>
      <w:r w:rsidRPr="00174807">
        <w:t>социально-эконо</w:t>
      </w:r>
      <w:r>
        <w:t xml:space="preserve">мического развития, совершенствование </w:t>
      </w:r>
      <w:r w:rsidRPr="008A7DA3">
        <w:t xml:space="preserve">бюджетной и налоговой политики, </w:t>
      </w:r>
      <w:r>
        <w:t xml:space="preserve">создание благоприятных </w:t>
      </w:r>
      <w:r w:rsidRPr="00EF4F0A">
        <w:t>условий</w:t>
      </w:r>
      <w:r>
        <w:t xml:space="preserve"> для жизни населения</w:t>
      </w:r>
      <w:r w:rsidR="00936AA8">
        <w:t xml:space="preserve">, повышение качества жизни горожан, </w:t>
      </w:r>
      <w:r w:rsidRPr="007E5FF6">
        <w:t>формирование</w:t>
      </w:r>
      <w:r>
        <w:t xml:space="preserve"> комфортной городской среды, а также </w:t>
      </w:r>
      <w:r w:rsidRPr="00C43C08">
        <w:t xml:space="preserve">ее </w:t>
      </w:r>
      <w:r>
        <w:t>инфраструктурное развитие</w:t>
      </w:r>
      <w:r w:rsidR="00936AA8">
        <w:t>.</w:t>
      </w:r>
    </w:p>
    <w:p w14:paraId="76972239" w14:textId="5CAFB17B" w:rsidR="005751D2" w:rsidRDefault="005751D2" w:rsidP="005751D2">
      <w:pPr>
        <w:widowControl w:val="0"/>
        <w:autoSpaceDE w:val="0"/>
        <w:autoSpaceDN w:val="0"/>
        <w:adjustRightInd w:val="0"/>
        <w:ind w:firstLine="709"/>
        <w:jc w:val="both"/>
      </w:pPr>
      <w:r>
        <w:t>За период</w:t>
      </w:r>
      <w:r w:rsidRPr="00713085">
        <w:t xml:space="preserve"> 20</w:t>
      </w:r>
      <w:r>
        <w:t>2</w:t>
      </w:r>
      <w:r w:rsidR="00936AA8">
        <w:t>1</w:t>
      </w:r>
      <w:r>
        <w:t xml:space="preserve"> года</w:t>
      </w:r>
      <w:r w:rsidRPr="00713085">
        <w:t xml:space="preserve"> сохранены следующие </w:t>
      </w:r>
      <w:r>
        <w:t>приоритетные направления развития Асиновского района</w:t>
      </w:r>
      <w:r w:rsidRPr="00713085">
        <w:t>:</w:t>
      </w:r>
    </w:p>
    <w:p w14:paraId="5B38A1CF" w14:textId="61C3D7AE" w:rsidR="00936AA8" w:rsidRDefault="00936AA8" w:rsidP="00936AA8">
      <w:pPr>
        <w:pStyle w:val="a9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формирование конкурентоспособной экономики;</w:t>
      </w:r>
    </w:p>
    <w:p w14:paraId="7D7B74C0" w14:textId="217A9A46" w:rsidR="00936AA8" w:rsidRDefault="003067D8" w:rsidP="00936AA8">
      <w:pPr>
        <w:pStyle w:val="a9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повышение уровня и качества жизни населения;</w:t>
      </w:r>
    </w:p>
    <w:p w14:paraId="777D3B1B" w14:textId="5EADDAF3" w:rsidR="003067D8" w:rsidRDefault="003067D8" w:rsidP="00936AA8">
      <w:pPr>
        <w:pStyle w:val="a9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развитие инфраструктуры;</w:t>
      </w:r>
    </w:p>
    <w:p w14:paraId="4EB57990" w14:textId="1C406115" w:rsidR="003067D8" w:rsidRDefault="003067D8" w:rsidP="00936AA8">
      <w:pPr>
        <w:pStyle w:val="a9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эффективное управление.</w:t>
      </w:r>
    </w:p>
    <w:p w14:paraId="26B4CF0F" w14:textId="77777777" w:rsidR="005751D2" w:rsidRPr="00BF1279" w:rsidRDefault="005751D2" w:rsidP="005751D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>
        <w:t>Оценка р</w:t>
      </w:r>
      <w:r w:rsidRPr="00BF1279">
        <w:t>еализаци</w:t>
      </w:r>
      <w:r>
        <w:t>и</w:t>
      </w:r>
      <w:r w:rsidRPr="00BF1279">
        <w:t xml:space="preserve"> основных направлений социально-экономического развития </w:t>
      </w:r>
      <w:r>
        <w:t>Асиновского района</w:t>
      </w:r>
      <w:r w:rsidRPr="00BF1279">
        <w:t xml:space="preserve"> осуществлялась посредством мониторинга показателей, позволяющих </w:t>
      </w:r>
      <w:r>
        <w:t>определить степень</w:t>
      </w:r>
      <w:r w:rsidRPr="00BF1279">
        <w:t xml:space="preserve"> эффективност</w:t>
      </w:r>
      <w:r>
        <w:t>и</w:t>
      </w:r>
      <w:r w:rsidRPr="00BF1279">
        <w:t xml:space="preserve"> деятельности органов местного самоуправления, целевых индикаторов муниципальных программ (подпрограмм), обеспечивающих оценку эффективности их реализации</w:t>
      </w:r>
      <w:r>
        <w:t>.</w:t>
      </w:r>
    </w:p>
    <w:p w14:paraId="017842ED" w14:textId="77777777" w:rsidR="005751D2" w:rsidRDefault="005751D2" w:rsidP="005751D2">
      <w:pPr>
        <w:tabs>
          <w:tab w:val="left" w:pos="0"/>
        </w:tabs>
        <w:ind w:firstLine="567"/>
        <w:jc w:val="both"/>
      </w:pPr>
    </w:p>
    <w:p w14:paraId="7DAC34B8" w14:textId="77777777" w:rsidR="005751D2" w:rsidRPr="00212FB5" w:rsidRDefault="005751D2" w:rsidP="00DA60F6">
      <w:pPr>
        <w:pStyle w:val="1"/>
        <w:pageBreakBefore/>
        <w:spacing w:before="0" w:after="0"/>
        <w:jc w:val="center"/>
      </w:pPr>
      <w:bookmarkStart w:id="0" w:name="_Toc101164323"/>
      <w:r w:rsidRPr="00212FB5">
        <w:lastRenderedPageBreak/>
        <w:t>РАЗДЕЛ 1. ЭКОНОМИКА</w:t>
      </w:r>
      <w:bookmarkEnd w:id="0"/>
    </w:p>
    <w:p w14:paraId="526F60A5" w14:textId="77777777" w:rsidR="005751D2" w:rsidRPr="00212FB5" w:rsidRDefault="005751D2" w:rsidP="005E18F8">
      <w:pPr>
        <w:pStyle w:val="2"/>
      </w:pPr>
      <w:bookmarkStart w:id="1" w:name="_Toc101164324"/>
      <w:r w:rsidRPr="00212FB5">
        <w:t>1.1 Основные тенденции социально-экономического развития района</w:t>
      </w:r>
      <w:bookmarkEnd w:id="1"/>
    </w:p>
    <w:p w14:paraId="15DB6B3E" w14:textId="77777777" w:rsidR="00A630F2" w:rsidRPr="00704138" w:rsidRDefault="005E18F8" w:rsidP="00FA3141">
      <w:pPr>
        <w:pStyle w:val="2"/>
        <w:spacing w:after="240"/>
      </w:pPr>
      <w:bookmarkStart w:id="2" w:name="_Toc101164325"/>
      <w:r>
        <w:t xml:space="preserve">1.1.1 </w:t>
      </w:r>
      <w:r w:rsidR="00A630F2" w:rsidRPr="00704138">
        <w:t>Демографическая ситуация</w:t>
      </w:r>
      <w:bookmarkEnd w:id="2"/>
    </w:p>
    <w:p w14:paraId="6798435F" w14:textId="77777777" w:rsidR="00337DCB" w:rsidRPr="0015520B" w:rsidRDefault="00337DCB" w:rsidP="00337DCB">
      <w:pPr>
        <w:tabs>
          <w:tab w:val="left" w:pos="0"/>
        </w:tabs>
        <w:ind w:firstLine="709"/>
        <w:contextualSpacing/>
        <w:jc w:val="both"/>
        <w:textAlignment w:val="baseline"/>
        <w:rPr>
          <w:kern w:val="24"/>
        </w:rPr>
      </w:pPr>
      <w:r w:rsidRPr="0015520B">
        <w:rPr>
          <w:kern w:val="24"/>
        </w:rPr>
        <w:t xml:space="preserve">На 01.01.2022 г. численность постоянного населения муниципального образования «Асиновский район» составляла 33 336 человек или 3,1% от общей численности населения Томской области. В административном центре г. Асино по состоянию на 01.01.2022 г. проживало 24 389 чел. </w:t>
      </w:r>
    </w:p>
    <w:p w14:paraId="575D9057" w14:textId="2A7B7B35" w:rsidR="00337DCB" w:rsidRDefault="00337DCB" w:rsidP="00337DCB">
      <w:pPr>
        <w:tabs>
          <w:tab w:val="left" w:pos="0"/>
        </w:tabs>
        <w:ind w:firstLine="709"/>
        <w:contextualSpacing/>
        <w:jc w:val="both"/>
        <w:textAlignment w:val="baseline"/>
        <w:rPr>
          <w:kern w:val="24"/>
        </w:rPr>
      </w:pPr>
      <w:r w:rsidRPr="0015520B">
        <w:rPr>
          <w:kern w:val="24"/>
        </w:rPr>
        <w:t>Демографическая ситуация в районе за период 2021 г. характеризовалась процессом естественной убыли населения</w:t>
      </w:r>
      <w:r>
        <w:rPr>
          <w:kern w:val="24"/>
        </w:rPr>
        <w:t>, обусловленным превышением числа умерших над числом родившихся (таблица 1),</w:t>
      </w:r>
      <w:r w:rsidRPr="0015520B">
        <w:rPr>
          <w:kern w:val="24"/>
        </w:rPr>
        <w:t xml:space="preserve"> и составила 99,7% к уровню 2020 г. (33 448 человек). </w:t>
      </w:r>
      <w:r>
        <w:rPr>
          <w:kern w:val="24"/>
        </w:rPr>
        <w:t>Следует отметить, что п</w:t>
      </w:r>
      <w:r w:rsidRPr="0015520B">
        <w:rPr>
          <w:kern w:val="24"/>
        </w:rPr>
        <w:t xml:space="preserve">роцесс естественной убыли населения является общероссийским трендом. </w:t>
      </w:r>
    </w:p>
    <w:p w14:paraId="0BC70765" w14:textId="77777777" w:rsidR="005751D2" w:rsidRDefault="005751D2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right"/>
        <w:textAlignment w:val="baseline"/>
        <w:rPr>
          <w:kern w:val="24"/>
        </w:rPr>
      </w:pPr>
      <w:r>
        <w:rPr>
          <w:kern w:val="24"/>
        </w:rPr>
        <w:t>Таблица 1</w:t>
      </w:r>
    </w:p>
    <w:p w14:paraId="6D7364E9" w14:textId="77777777" w:rsidR="005751D2" w:rsidRDefault="005751D2" w:rsidP="005751D2">
      <w:pPr>
        <w:pStyle w:val="a8"/>
        <w:tabs>
          <w:tab w:val="left" w:pos="0"/>
        </w:tabs>
        <w:spacing w:before="0" w:beforeAutospacing="0" w:after="240" w:afterAutospacing="0"/>
        <w:ind w:firstLine="567"/>
        <w:jc w:val="right"/>
        <w:textAlignment w:val="baseline"/>
        <w:rPr>
          <w:kern w:val="24"/>
        </w:rPr>
      </w:pPr>
      <w:r>
        <w:rPr>
          <w:kern w:val="24"/>
        </w:rPr>
        <w:t>Показатель рождаемости и смертности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107"/>
        <w:gridCol w:w="1033"/>
        <w:gridCol w:w="2506"/>
      </w:tblGrid>
      <w:tr w:rsidR="00BE1AA3" w:rsidRPr="00FB6678" w14:paraId="7501F906" w14:textId="77777777" w:rsidTr="00BE1AA3">
        <w:trPr>
          <w:trHeight w:val="253"/>
          <w:jc w:val="center"/>
        </w:trPr>
        <w:tc>
          <w:tcPr>
            <w:tcW w:w="2018" w:type="dxa"/>
            <w:vMerge w:val="restart"/>
            <w:shd w:val="clear" w:color="auto" w:fill="B4C6E7" w:themeFill="accent1" w:themeFillTint="66"/>
            <w:vAlign w:val="center"/>
          </w:tcPr>
          <w:p w14:paraId="7EF339D3" w14:textId="77777777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Показатель / Год</w:t>
            </w:r>
          </w:p>
        </w:tc>
        <w:tc>
          <w:tcPr>
            <w:tcW w:w="1107" w:type="dxa"/>
            <w:vMerge w:val="restart"/>
            <w:shd w:val="clear" w:color="auto" w:fill="B4C6E7" w:themeFill="accent1" w:themeFillTint="66"/>
            <w:vAlign w:val="center"/>
          </w:tcPr>
          <w:p w14:paraId="53FE452B" w14:textId="3291F8CA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</w:t>
            </w:r>
            <w:r>
              <w:rPr>
                <w:b/>
                <w:kern w:val="24"/>
                <w:sz w:val="22"/>
                <w:szCs w:val="22"/>
              </w:rPr>
              <w:t>20 год</w:t>
            </w:r>
          </w:p>
        </w:tc>
        <w:tc>
          <w:tcPr>
            <w:tcW w:w="1033" w:type="dxa"/>
            <w:vMerge w:val="restart"/>
            <w:shd w:val="clear" w:color="auto" w:fill="B4C6E7" w:themeFill="accent1" w:themeFillTint="66"/>
            <w:vAlign w:val="center"/>
          </w:tcPr>
          <w:p w14:paraId="5CB063A7" w14:textId="5B543128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202</w:t>
            </w:r>
            <w:r>
              <w:rPr>
                <w:b/>
                <w:kern w:val="24"/>
                <w:sz w:val="22"/>
                <w:szCs w:val="22"/>
              </w:rPr>
              <w:t>1 год</w:t>
            </w:r>
          </w:p>
        </w:tc>
        <w:tc>
          <w:tcPr>
            <w:tcW w:w="2506" w:type="dxa"/>
            <w:vMerge w:val="restart"/>
            <w:shd w:val="clear" w:color="auto" w:fill="B4C6E7" w:themeFill="accent1" w:themeFillTint="66"/>
          </w:tcPr>
          <w:p w14:paraId="71D3DB15" w14:textId="74D6F665" w:rsidR="00BE1AA3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В % к соответствующему периоду 2020</w:t>
            </w:r>
          </w:p>
        </w:tc>
      </w:tr>
      <w:tr w:rsidR="00BE1AA3" w:rsidRPr="00FB6678" w14:paraId="67DBC180" w14:textId="77777777" w:rsidTr="00BE1AA3">
        <w:trPr>
          <w:trHeight w:val="253"/>
          <w:jc w:val="center"/>
        </w:trPr>
        <w:tc>
          <w:tcPr>
            <w:tcW w:w="2018" w:type="dxa"/>
            <w:vMerge/>
            <w:shd w:val="clear" w:color="auto" w:fill="B4C6E7" w:themeFill="accent1" w:themeFillTint="66"/>
            <w:vAlign w:val="center"/>
          </w:tcPr>
          <w:p w14:paraId="67BB4D71" w14:textId="77777777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107" w:type="dxa"/>
            <w:vMerge/>
            <w:shd w:val="clear" w:color="auto" w:fill="B4C6E7" w:themeFill="accent1" w:themeFillTint="66"/>
            <w:vAlign w:val="center"/>
          </w:tcPr>
          <w:p w14:paraId="1796E868" w14:textId="77777777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B4C6E7" w:themeFill="accent1" w:themeFillTint="66"/>
            <w:vAlign w:val="center"/>
          </w:tcPr>
          <w:p w14:paraId="135E9708" w14:textId="77777777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2506" w:type="dxa"/>
            <w:vMerge/>
            <w:shd w:val="clear" w:color="auto" w:fill="B4C6E7" w:themeFill="accent1" w:themeFillTint="66"/>
          </w:tcPr>
          <w:p w14:paraId="7FF05F54" w14:textId="77777777" w:rsidR="00BE1AA3" w:rsidRPr="00FB6678" w:rsidRDefault="00BE1AA3" w:rsidP="00DD154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</w:tr>
      <w:tr w:rsidR="00BE1AA3" w:rsidRPr="00FB6678" w14:paraId="7ABE9AE0" w14:textId="77777777" w:rsidTr="00BE1AA3">
        <w:trPr>
          <w:jc w:val="center"/>
        </w:trPr>
        <w:tc>
          <w:tcPr>
            <w:tcW w:w="2018" w:type="dxa"/>
          </w:tcPr>
          <w:p w14:paraId="749B3AFE" w14:textId="77777777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Родившихся, чел</w:t>
            </w:r>
          </w:p>
        </w:tc>
        <w:tc>
          <w:tcPr>
            <w:tcW w:w="1107" w:type="dxa"/>
          </w:tcPr>
          <w:p w14:paraId="023306E8" w14:textId="59D4D7CF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395</w:t>
            </w:r>
          </w:p>
        </w:tc>
        <w:tc>
          <w:tcPr>
            <w:tcW w:w="1033" w:type="dxa"/>
          </w:tcPr>
          <w:p w14:paraId="7A9CA3A8" w14:textId="0B5118D7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337</w:t>
            </w:r>
          </w:p>
        </w:tc>
        <w:tc>
          <w:tcPr>
            <w:tcW w:w="2506" w:type="dxa"/>
          </w:tcPr>
          <w:p w14:paraId="0CC60073" w14:textId="5D8796B3" w:rsidR="00BE1AA3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85,3</w:t>
            </w:r>
          </w:p>
        </w:tc>
      </w:tr>
      <w:tr w:rsidR="00BE1AA3" w:rsidRPr="00FB6678" w14:paraId="1E9B4AFB" w14:textId="77777777" w:rsidTr="00BE1AA3">
        <w:trPr>
          <w:jc w:val="center"/>
        </w:trPr>
        <w:tc>
          <w:tcPr>
            <w:tcW w:w="2018" w:type="dxa"/>
          </w:tcPr>
          <w:p w14:paraId="7D488812" w14:textId="77777777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Умерших, чел</w:t>
            </w:r>
          </w:p>
        </w:tc>
        <w:tc>
          <w:tcPr>
            <w:tcW w:w="1107" w:type="dxa"/>
          </w:tcPr>
          <w:p w14:paraId="62990EC0" w14:textId="55680700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636</w:t>
            </w:r>
          </w:p>
        </w:tc>
        <w:tc>
          <w:tcPr>
            <w:tcW w:w="1033" w:type="dxa"/>
          </w:tcPr>
          <w:p w14:paraId="24D7D177" w14:textId="7A205F9C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670</w:t>
            </w:r>
          </w:p>
        </w:tc>
        <w:tc>
          <w:tcPr>
            <w:tcW w:w="2506" w:type="dxa"/>
          </w:tcPr>
          <w:p w14:paraId="1E396784" w14:textId="5A1A3326" w:rsidR="00BE1AA3" w:rsidRPr="00FB6678" w:rsidRDefault="00BE1AA3" w:rsidP="00337DCB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105,3</w:t>
            </w:r>
          </w:p>
        </w:tc>
      </w:tr>
    </w:tbl>
    <w:p w14:paraId="478A1610" w14:textId="193D8673" w:rsidR="00297FE1" w:rsidRDefault="00297FE1" w:rsidP="00726C50">
      <w:pPr>
        <w:pStyle w:val="a8"/>
        <w:tabs>
          <w:tab w:val="left" w:pos="0"/>
        </w:tabs>
        <w:spacing w:before="240" w:beforeAutospacing="0" w:after="0" w:afterAutospacing="0"/>
        <w:ind w:firstLine="567"/>
        <w:jc w:val="both"/>
        <w:textAlignment w:val="baseline"/>
        <w:rPr>
          <w:kern w:val="24"/>
        </w:rPr>
      </w:pPr>
      <w:r>
        <w:rPr>
          <w:kern w:val="24"/>
        </w:rPr>
        <w:t>Миграционные процессы на территории Асиновского района за 2021 г. характеризовались приростом, составляющим в процентном соотношении 107,7% к уровню прошлого года или + 221 чел. в количественном выражении.</w:t>
      </w:r>
    </w:p>
    <w:p w14:paraId="543E9BF4" w14:textId="533B2DFB" w:rsidR="00850F2E" w:rsidRDefault="00903F12" w:rsidP="00903F12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kern w:val="24"/>
        </w:rPr>
      </w:pPr>
      <w:r>
        <w:t xml:space="preserve">В настоящее время семьи создают малочисленные поколения 90-х годов, что определяет текущую демографическую ситуацию, характерную для большей части субъектов Российской Федерации. Модель построения современной молодой семьи нацелена на откладывание рождения детей в более позднем возрасте, но несмотря на данный факт за январь-декабрь 2021 г. в </w:t>
      </w:r>
      <w:proofErr w:type="spellStart"/>
      <w:r>
        <w:t>Асиновском</w:t>
      </w:r>
      <w:proofErr w:type="spellEnd"/>
      <w:r>
        <w:t xml:space="preserve"> районе в сравнении с аналогичным периодом прошлого года число заключенных браков </w:t>
      </w:r>
      <w:r w:rsidR="00D6441D">
        <w:t>увеличилось (таблица 2).</w:t>
      </w:r>
    </w:p>
    <w:p w14:paraId="73C350FF" w14:textId="18B63118" w:rsidR="00930805" w:rsidRDefault="00D6441D" w:rsidP="00590534">
      <w:pPr>
        <w:pStyle w:val="a8"/>
        <w:tabs>
          <w:tab w:val="left" w:pos="0"/>
        </w:tabs>
        <w:spacing w:before="240" w:beforeAutospacing="0" w:after="0" w:afterAutospacing="0"/>
        <w:jc w:val="right"/>
        <w:textAlignment w:val="baseline"/>
        <w:rPr>
          <w:kern w:val="24"/>
        </w:rPr>
      </w:pPr>
      <w:r>
        <w:rPr>
          <w:kern w:val="24"/>
        </w:rPr>
        <w:t>Т</w:t>
      </w:r>
      <w:r w:rsidR="00930805">
        <w:rPr>
          <w:kern w:val="24"/>
        </w:rPr>
        <w:t>аблица 2</w:t>
      </w:r>
    </w:p>
    <w:p w14:paraId="27074B09" w14:textId="25DED1F0" w:rsidR="00590534" w:rsidRDefault="00590534" w:rsidP="00590534">
      <w:pPr>
        <w:pStyle w:val="a8"/>
        <w:tabs>
          <w:tab w:val="left" w:pos="0"/>
        </w:tabs>
        <w:spacing w:before="0" w:beforeAutospacing="0" w:after="240" w:afterAutospacing="0"/>
        <w:jc w:val="right"/>
        <w:textAlignment w:val="baseline"/>
        <w:rPr>
          <w:kern w:val="24"/>
        </w:rPr>
      </w:pPr>
      <w:r>
        <w:rPr>
          <w:kern w:val="24"/>
        </w:rPr>
        <w:t>Количество зарегистрированных браков и разводов в 20</w:t>
      </w:r>
      <w:r w:rsidR="00010538">
        <w:rPr>
          <w:kern w:val="24"/>
        </w:rPr>
        <w:t>20-2021</w:t>
      </w:r>
      <w:r>
        <w:rPr>
          <w:kern w:val="24"/>
        </w:rPr>
        <w:t xml:space="preserve">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1134"/>
        <w:gridCol w:w="1077"/>
        <w:gridCol w:w="2395"/>
      </w:tblGrid>
      <w:tr w:rsidR="002C20C7" w:rsidRPr="00FB6678" w14:paraId="4FA11217" w14:textId="77777777" w:rsidTr="002C20C7">
        <w:trPr>
          <w:trHeight w:val="267"/>
          <w:jc w:val="center"/>
        </w:trPr>
        <w:tc>
          <w:tcPr>
            <w:tcW w:w="2057" w:type="dxa"/>
            <w:vMerge w:val="restart"/>
            <w:shd w:val="clear" w:color="auto" w:fill="B4C6E7" w:themeFill="accent1" w:themeFillTint="66"/>
            <w:vAlign w:val="center"/>
          </w:tcPr>
          <w:p w14:paraId="5DD6709C" w14:textId="77777777" w:rsidR="002C20C7" w:rsidRPr="00FB6678" w:rsidRDefault="002C20C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Зарегистрировано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vAlign w:val="center"/>
          </w:tcPr>
          <w:p w14:paraId="4E11354E" w14:textId="76DFD7A8" w:rsidR="002C20C7" w:rsidRPr="00FB6678" w:rsidRDefault="002C20C7" w:rsidP="00930805">
            <w:pPr>
              <w:pStyle w:val="a8"/>
              <w:tabs>
                <w:tab w:val="left" w:pos="0"/>
              </w:tabs>
              <w:spacing w:before="0" w:after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2020 год</w:t>
            </w:r>
          </w:p>
        </w:tc>
        <w:tc>
          <w:tcPr>
            <w:tcW w:w="1077" w:type="dxa"/>
            <w:vMerge w:val="restart"/>
            <w:shd w:val="clear" w:color="auto" w:fill="B4C6E7" w:themeFill="accent1" w:themeFillTint="66"/>
            <w:vAlign w:val="center"/>
          </w:tcPr>
          <w:p w14:paraId="06AAF06F" w14:textId="0E5E019E" w:rsidR="002C20C7" w:rsidRPr="00FB6678" w:rsidRDefault="002C20C7" w:rsidP="007245F7">
            <w:pPr>
              <w:pStyle w:val="a8"/>
              <w:tabs>
                <w:tab w:val="left" w:pos="0"/>
              </w:tabs>
              <w:spacing w:before="0" w:after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 w:rsidRPr="00FB6678">
              <w:rPr>
                <w:b/>
                <w:kern w:val="24"/>
                <w:sz w:val="22"/>
                <w:szCs w:val="22"/>
              </w:rPr>
              <w:t>202</w:t>
            </w:r>
            <w:r>
              <w:rPr>
                <w:b/>
                <w:kern w:val="24"/>
                <w:sz w:val="22"/>
                <w:szCs w:val="22"/>
              </w:rPr>
              <w:t>1 год</w:t>
            </w:r>
          </w:p>
        </w:tc>
        <w:tc>
          <w:tcPr>
            <w:tcW w:w="2395" w:type="dxa"/>
            <w:vMerge w:val="restart"/>
            <w:shd w:val="clear" w:color="auto" w:fill="B4C6E7" w:themeFill="accent1" w:themeFillTint="66"/>
          </w:tcPr>
          <w:p w14:paraId="2C30A9E7" w14:textId="17325BD5" w:rsidR="002C20C7" w:rsidRPr="00FB6678" w:rsidRDefault="002C20C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В % к соответствующему периоду 2020</w:t>
            </w:r>
          </w:p>
        </w:tc>
      </w:tr>
      <w:tr w:rsidR="002C20C7" w:rsidRPr="00FB6678" w14:paraId="4535533F" w14:textId="77777777" w:rsidTr="002C20C7">
        <w:trPr>
          <w:trHeight w:val="253"/>
          <w:jc w:val="center"/>
        </w:trPr>
        <w:tc>
          <w:tcPr>
            <w:tcW w:w="2057" w:type="dxa"/>
            <w:vMerge/>
            <w:shd w:val="clear" w:color="auto" w:fill="B4C6E7" w:themeFill="accent1" w:themeFillTint="66"/>
            <w:vAlign w:val="center"/>
          </w:tcPr>
          <w:p w14:paraId="713FE82D" w14:textId="77777777" w:rsidR="002C20C7" w:rsidRPr="00FB6678" w:rsidRDefault="002C20C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  <w:vAlign w:val="center"/>
          </w:tcPr>
          <w:p w14:paraId="3BBAEECC" w14:textId="76286061" w:rsidR="002C20C7" w:rsidRPr="00FB6678" w:rsidRDefault="002C20C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B4C6E7" w:themeFill="accent1" w:themeFillTint="66"/>
            <w:vAlign w:val="center"/>
          </w:tcPr>
          <w:p w14:paraId="0D67EA0B" w14:textId="67E8338E" w:rsidR="002C20C7" w:rsidRPr="00FB6678" w:rsidRDefault="002C20C7" w:rsidP="00930805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2395" w:type="dxa"/>
            <w:vMerge/>
            <w:shd w:val="clear" w:color="auto" w:fill="B4C6E7" w:themeFill="accent1" w:themeFillTint="66"/>
          </w:tcPr>
          <w:p w14:paraId="38AAC296" w14:textId="77777777" w:rsidR="002C20C7" w:rsidRPr="00FB6678" w:rsidRDefault="002C20C7" w:rsidP="00E83F91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2"/>
                <w:szCs w:val="22"/>
              </w:rPr>
            </w:pPr>
          </w:p>
        </w:tc>
      </w:tr>
      <w:tr w:rsidR="002C20C7" w:rsidRPr="00FB6678" w14:paraId="4F6B33AC" w14:textId="77777777" w:rsidTr="002C20C7">
        <w:trPr>
          <w:trHeight w:val="267"/>
          <w:jc w:val="center"/>
        </w:trPr>
        <w:tc>
          <w:tcPr>
            <w:tcW w:w="2057" w:type="dxa"/>
          </w:tcPr>
          <w:p w14:paraId="29C766F0" w14:textId="77777777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Браков, ед.</w:t>
            </w:r>
          </w:p>
        </w:tc>
        <w:tc>
          <w:tcPr>
            <w:tcW w:w="1134" w:type="dxa"/>
          </w:tcPr>
          <w:p w14:paraId="61C4D0DD" w14:textId="2500A1B6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220</w:t>
            </w:r>
          </w:p>
        </w:tc>
        <w:tc>
          <w:tcPr>
            <w:tcW w:w="1077" w:type="dxa"/>
          </w:tcPr>
          <w:p w14:paraId="568D99A8" w14:textId="4D98B9A6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227</w:t>
            </w:r>
          </w:p>
        </w:tc>
        <w:tc>
          <w:tcPr>
            <w:tcW w:w="2395" w:type="dxa"/>
          </w:tcPr>
          <w:p w14:paraId="0206EC50" w14:textId="7501C77F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103,2</w:t>
            </w:r>
          </w:p>
        </w:tc>
      </w:tr>
      <w:tr w:rsidR="002C20C7" w:rsidRPr="00FB6678" w14:paraId="5255B39F" w14:textId="77777777" w:rsidTr="002C20C7">
        <w:trPr>
          <w:trHeight w:val="267"/>
          <w:jc w:val="center"/>
        </w:trPr>
        <w:tc>
          <w:tcPr>
            <w:tcW w:w="2057" w:type="dxa"/>
          </w:tcPr>
          <w:p w14:paraId="5EAA2D2B" w14:textId="77777777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Разводов, ед.</w:t>
            </w:r>
          </w:p>
        </w:tc>
        <w:tc>
          <w:tcPr>
            <w:tcW w:w="1134" w:type="dxa"/>
          </w:tcPr>
          <w:p w14:paraId="4193A2BD" w14:textId="24487DDD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FB6678">
              <w:rPr>
                <w:kern w:val="24"/>
                <w:sz w:val="22"/>
                <w:szCs w:val="22"/>
              </w:rPr>
              <w:t>149</w:t>
            </w:r>
          </w:p>
        </w:tc>
        <w:tc>
          <w:tcPr>
            <w:tcW w:w="1077" w:type="dxa"/>
          </w:tcPr>
          <w:p w14:paraId="57D6F783" w14:textId="41B8AC7C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161</w:t>
            </w:r>
          </w:p>
        </w:tc>
        <w:tc>
          <w:tcPr>
            <w:tcW w:w="2395" w:type="dxa"/>
          </w:tcPr>
          <w:p w14:paraId="6762DF18" w14:textId="0C5FDACA" w:rsidR="002C20C7" w:rsidRPr="00FB6678" w:rsidRDefault="002C20C7" w:rsidP="002C20C7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108,1</w:t>
            </w:r>
          </w:p>
        </w:tc>
      </w:tr>
    </w:tbl>
    <w:p w14:paraId="3CD8BB45" w14:textId="0309218E" w:rsidR="00930805" w:rsidRDefault="00930805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kern w:val="24"/>
        </w:rPr>
      </w:pPr>
    </w:p>
    <w:p w14:paraId="10590387" w14:textId="194B50D5" w:rsidR="00D6441D" w:rsidRDefault="00D6441D" w:rsidP="005751D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kern w:val="24"/>
        </w:rPr>
      </w:pPr>
      <w:r>
        <w:rPr>
          <w:kern w:val="24"/>
        </w:rPr>
        <w:t>В 2021 г., согласно официальным данным Росстата, в Томской области приходилось 37 разводов на 10 000 чел.</w:t>
      </w:r>
      <w:r w:rsidR="0093063E">
        <w:rPr>
          <w:kern w:val="24"/>
        </w:rPr>
        <w:t xml:space="preserve">, что выше значения </w:t>
      </w:r>
      <w:r w:rsidR="009A6296">
        <w:rPr>
          <w:kern w:val="24"/>
        </w:rPr>
        <w:t>аналогичного</w:t>
      </w:r>
      <w:r w:rsidR="0093063E">
        <w:rPr>
          <w:kern w:val="24"/>
        </w:rPr>
        <w:t xml:space="preserve"> показателя за 2020 г. на 3,7%.</w:t>
      </w:r>
      <w:r>
        <w:rPr>
          <w:kern w:val="24"/>
        </w:rPr>
        <w:t xml:space="preserve"> </w:t>
      </w:r>
      <w:r w:rsidR="0093063E">
        <w:rPr>
          <w:kern w:val="24"/>
        </w:rPr>
        <w:t xml:space="preserve">Рост количества разводов за 2021 г. также отмечается и на территории Асиновского района. </w:t>
      </w:r>
    </w:p>
    <w:p w14:paraId="0BF6F4A8" w14:textId="1B5A44C2" w:rsidR="003E71E9" w:rsidRPr="00345731" w:rsidRDefault="00A23B95" w:rsidP="00FA3141">
      <w:pPr>
        <w:pStyle w:val="2"/>
        <w:spacing w:before="240" w:after="240"/>
      </w:pPr>
      <w:bookmarkStart w:id="3" w:name="_Toc101164326"/>
      <w:r>
        <w:t xml:space="preserve">1.1.2 </w:t>
      </w:r>
      <w:r w:rsidR="0079230B">
        <w:t>Занятость населения</w:t>
      </w:r>
      <w:r w:rsidR="000F32A6">
        <w:t>, рынок труда</w:t>
      </w:r>
      <w:bookmarkEnd w:id="3"/>
    </w:p>
    <w:p w14:paraId="07A3AC53" w14:textId="563FE3E0" w:rsidR="000F32A6" w:rsidRDefault="000F32A6" w:rsidP="006F7CE0">
      <w:pPr>
        <w:tabs>
          <w:tab w:val="left" w:pos="0"/>
        </w:tabs>
        <w:ind w:firstLine="709"/>
        <w:jc w:val="both"/>
      </w:pPr>
      <w:r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и последующим введением карантинных ограничений на осуществление определенных видов хозяйственной деятельности к началу 2021 г. значения показателей, характеризующих рынок труда Асиновского района, находились на рекордно высоком уровне:</w:t>
      </w:r>
    </w:p>
    <w:p w14:paraId="29C88450" w14:textId="77777777" w:rsidR="000F32A6" w:rsidRPr="000F32A6" w:rsidRDefault="000F32A6" w:rsidP="000F32A6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Cs/>
        </w:rPr>
      </w:pPr>
      <w:r w:rsidRPr="001A32E3">
        <w:t xml:space="preserve">численность безработных граждан </w:t>
      </w:r>
      <w:r>
        <w:t>составила</w:t>
      </w:r>
      <w:r w:rsidRPr="001A32E3">
        <w:t xml:space="preserve"> 1</w:t>
      </w:r>
      <w:r>
        <w:t xml:space="preserve"> </w:t>
      </w:r>
      <w:r w:rsidRPr="001A32E3">
        <w:t>037 чел.</w:t>
      </w:r>
      <w:r>
        <w:t>;</w:t>
      </w:r>
    </w:p>
    <w:p w14:paraId="1E15AF58" w14:textId="71387794" w:rsidR="000F32A6" w:rsidRDefault="000F32A6" w:rsidP="000F32A6">
      <w:pPr>
        <w:pStyle w:val="a8"/>
        <w:numPr>
          <w:ilvl w:val="0"/>
          <w:numId w:val="4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Cs/>
        </w:rPr>
      </w:pPr>
      <w:r>
        <w:lastRenderedPageBreak/>
        <w:t>у</w:t>
      </w:r>
      <w:r w:rsidRPr="001A32E3">
        <w:t>ровень регистрируемой безработицы</w:t>
      </w:r>
      <w:r>
        <w:t xml:space="preserve"> – </w:t>
      </w:r>
      <w:r w:rsidRPr="001A32E3">
        <w:rPr>
          <w:iCs/>
        </w:rPr>
        <w:t>5,4% от экономически активного населения.</w:t>
      </w:r>
    </w:p>
    <w:p w14:paraId="1EBF1CCB" w14:textId="77CE352A" w:rsidR="000F32A6" w:rsidRDefault="00D03CC5" w:rsidP="006F7CE0">
      <w:pPr>
        <w:tabs>
          <w:tab w:val="left" w:pos="0"/>
        </w:tabs>
        <w:ind w:firstLine="709"/>
        <w:jc w:val="both"/>
        <w:rPr>
          <w:iCs/>
          <w:spacing w:val="-4"/>
        </w:rPr>
      </w:pPr>
      <w:r>
        <w:t xml:space="preserve">В 2021 г. наблюдалось последовательное улучшение ситуации на рынке труда за счет восстановления отраслей, наиболее пострадавших от пандемии, в том числе благодаря реализации мероприятий, направленных на восстановление показателей рынка труда до </w:t>
      </w:r>
      <w:proofErr w:type="spellStart"/>
      <w:r>
        <w:t>допандеми</w:t>
      </w:r>
      <w:r w:rsidR="00970FDB">
        <w:t>йных</w:t>
      </w:r>
      <w:proofErr w:type="spellEnd"/>
      <w:r>
        <w:t xml:space="preserve"> значений. </w:t>
      </w:r>
      <w:r w:rsidR="00F86DA1" w:rsidRPr="00E67A04">
        <w:rPr>
          <w:iCs/>
          <w:spacing w:val="-4"/>
        </w:rPr>
        <w:t>По состоянию на 01.0</w:t>
      </w:r>
      <w:r w:rsidR="00F86DA1">
        <w:rPr>
          <w:iCs/>
          <w:spacing w:val="-4"/>
        </w:rPr>
        <w:t>1</w:t>
      </w:r>
      <w:r w:rsidR="00F86DA1" w:rsidRPr="00E67A04">
        <w:rPr>
          <w:iCs/>
          <w:spacing w:val="-4"/>
        </w:rPr>
        <w:t xml:space="preserve">.2021 г. </w:t>
      </w:r>
      <w:r w:rsidR="00F86DA1" w:rsidRPr="00E67A04">
        <w:rPr>
          <w:spacing w:val="-4"/>
        </w:rPr>
        <w:t xml:space="preserve">численность безработных граждан в </w:t>
      </w:r>
      <w:proofErr w:type="spellStart"/>
      <w:r w:rsidR="00F86DA1" w:rsidRPr="00E67A04">
        <w:rPr>
          <w:spacing w:val="-4"/>
        </w:rPr>
        <w:t>Асиновском</w:t>
      </w:r>
      <w:proofErr w:type="spellEnd"/>
      <w:r w:rsidR="00F86DA1" w:rsidRPr="00E67A04">
        <w:rPr>
          <w:spacing w:val="-4"/>
        </w:rPr>
        <w:t xml:space="preserve"> районе составила 1</w:t>
      </w:r>
      <w:r w:rsidR="00F86DA1">
        <w:rPr>
          <w:spacing w:val="-4"/>
        </w:rPr>
        <w:t>60</w:t>
      </w:r>
      <w:r w:rsidR="00F86DA1" w:rsidRPr="00E67A04">
        <w:rPr>
          <w:spacing w:val="-4"/>
        </w:rPr>
        <w:t xml:space="preserve"> чел</w:t>
      </w:r>
      <w:r w:rsidR="00F86DA1">
        <w:rPr>
          <w:spacing w:val="-4"/>
        </w:rPr>
        <w:t>.</w:t>
      </w:r>
      <w:r w:rsidR="00F86DA1" w:rsidRPr="00E67A04">
        <w:rPr>
          <w:spacing w:val="-4"/>
        </w:rPr>
        <w:t xml:space="preserve">, уровень регистрируемой безработицы – </w:t>
      </w:r>
      <w:r w:rsidR="00F86DA1" w:rsidRPr="00E67A04">
        <w:rPr>
          <w:iCs/>
          <w:spacing w:val="-4"/>
        </w:rPr>
        <w:t>0,</w:t>
      </w:r>
      <w:r w:rsidR="00F86DA1">
        <w:rPr>
          <w:iCs/>
          <w:spacing w:val="-4"/>
        </w:rPr>
        <w:t>8</w:t>
      </w:r>
      <w:r w:rsidR="00F86DA1" w:rsidRPr="00E67A04">
        <w:rPr>
          <w:iCs/>
          <w:spacing w:val="-4"/>
        </w:rPr>
        <w:t>%.</w:t>
      </w:r>
    </w:p>
    <w:p w14:paraId="29C915FC" w14:textId="1AE5A79A" w:rsidR="005F0BA9" w:rsidRDefault="005F0BA9" w:rsidP="006F7CE0">
      <w:pPr>
        <w:tabs>
          <w:tab w:val="left" w:pos="0"/>
        </w:tabs>
        <w:ind w:firstLine="709"/>
        <w:jc w:val="both"/>
        <w:rPr>
          <w:iCs/>
          <w:spacing w:val="-4"/>
        </w:rPr>
      </w:pPr>
      <w:r>
        <w:rPr>
          <w:iCs/>
          <w:spacing w:val="-4"/>
        </w:rPr>
        <w:t>На рисунке 1 графически представлены показатели «Численность безработных граждан» и «Уровень регистрируемой безработицы».</w:t>
      </w:r>
    </w:p>
    <w:p w14:paraId="6B40EF63" w14:textId="775B8B98" w:rsidR="005F0BA9" w:rsidRDefault="005F0BA9" w:rsidP="006F7CE0">
      <w:pPr>
        <w:tabs>
          <w:tab w:val="left" w:pos="0"/>
        </w:tabs>
        <w:ind w:firstLine="709"/>
        <w:jc w:val="both"/>
        <w:rPr>
          <w:iCs/>
          <w:spacing w:val="-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28"/>
      </w:tblGrid>
      <w:tr w:rsidR="006817A3" w14:paraId="66148391" w14:textId="77777777" w:rsidTr="006817A3">
        <w:tc>
          <w:tcPr>
            <w:tcW w:w="5211" w:type="dxa"/>
          </w:tcPr>
          <w:p w14:paraId="11114757" w14:textId="12A63B5D" w:rsidR="005F0BA9" w:rsidRDefault="00E44643" w:rsidP="006F7CE0">
            <w:pPr>
              <w:tabs>
                <w:tab w:val="left" w:pos="0"/>
              </w:tabs>
              <w:jc w:val="both"/>
              <w:rPr>
                <w:iCs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186033E" wp14:editId="1E07027C">
                  <wp:extent cx="3092450" cy="2337435"/>
                  <wp:effectExtent l="0" t="0" r="12700" b="5715"/>
                  <wp:docPr id="25" name="Диаграмма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9D3AA0D5-D975-4098-8EF1-C54F038400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14:paraId="5EEA859B" w14:textId="6B3166DF" w:rsidR="005F0BA9" w:rsidRDefault="006817A3" w:rsidP="006F7CE0">
            <w:pPr>
              <w:tabs>
                <w:tab w:val="left" w:pos="0"/>
              </w:tabs>
              <w:jc w:val="both"/>
              <w:rPr>
                <w:iCs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61445E3D" wp14:editId="02BFC72D">
                  <wp:extent cx="3013544" cy="2337435"/>
                  <wp:effectExtent l="0" t="0" r="15875" b="5715"/>
                  <wp:docPr id="27" name="Диаграмма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B917F9A6-9F0C-4BCE-8B9E-575792EFAB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2FF50D12" w14:textId="67033ABC" w:rsidR="005F0BA9" w:rsidRDefault="005F0BA9" w:rsidP="006F7CE0">
      <w:pPr>
        <w:tabs>
          <w:tab w:val="left" w:pos="0"/>
        </w:tabs>
        <w:ind w:firstLine="709"/>
        <w:jc w:val="both"/>
        <w:rPr>
          <w:iCs/>
          <w:spacing w:val="-4"/>
        </w:rPr>
      </w:pPr>
    </w:p>
    <w:p w14:paraId="3CD165F4" w14:textId="77777777" w:rsidR="006817A3" w:rsidRPr="006817A3" w:rsidRDefault="005F0BA9" w:rsidP="006817A3">
      <w:pPr>
        <w:tabs>
          <w:tab w:val="left" w:pos="0"/>
        </w:tabs>
        <w:ind w:firstLine="709"/>
        <w:jc w:val="center"/>
        <w:rPr>
          <w:iCs/>
          <w:spacing w:val="-4"/>
          <w:sz w:val="22"/>
          <w:szCs w:val="22"/>
        </w:rPr>
      </w:pPr>
      <w:r w:rsidRPr="006817A3">
        <w:rPr>
          <w:iCs/>
          <w:spacing w:val="-4"/>
          <w:sz w:val="22"/>
          <w:szCs w:val="22"/>
        </w:rPr>
        <w:t xml:space="preserve">Рисунок 1 </w:t>
      </w:r>
      <w:r w:rsidR="006817A3" w:rsidRPr="006817A3">
        <w:rPr>
          <w:iCs/>
          <w:spacing w:val="-4"/>
          <w:sz w:val="22"/>
          <w:szCs w:val="22"/>
        </w:rPr>
        <w:t xml:space="preserve">– Показатели рынка труда Асиновского района в сравнении с </w:t>
      </w:r>
    </w:p>
    <w:p w14:paraId="01F13E47" w14:textId="6CCE2E41" w:rsidR="005F0BA9" w:rsidRPr="006817A3" w:rsidRDefault="006817A3" w:rsidP="006817A3">
      <w:pPr>
        <w:tabs>
          <w:tab w:val="left" w:pos="0"/>
        </w:tabs>
        <w:ind w:firstLine="709"/>
        <w:jc w:val="center"/>
        <w:rPr>
          <w:iCs/>
          <w:spacing w:val="-4"/>
          <w:sz w:val="22"/>
          <w:szCs w:val="22"/>
        </w:rPr>
      </w:pPr>
      <w:r w:rsidRPr="006817A3">
        <w:rPr>
          <w:iCs/>
          <w:spacing w:val="-4"/>
          <w:sz w:val="22"/>
          <w:szCs w:val="22"/>
        </w:rPr>
        <w:t>Томской областью</w:t>
      </w:r>
    </w:p>
    <w:p w14:paraId="4E0FE1B4" w14:textId="52529A7E" w:rsidR="005F0BA9" w:rsidRDefault="005F0BA9" w:rsidP="006F7CE0">
      <w:pPr>
        <w:tabs>
          <w:tab w:val="left" w:pos="0"/>
        </w:tabs>
        <w:ind w:firstLine="709"/>
        <w:jc w:val="both"/>
        <w:rPr>
          <w:iCs/>
          <w:spacing w:val="-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7"/>
        <w:gridCol w:w="1359"/>
        <w:gridCol w:w="2055"/>
        <w:gridCol w:w="1559"/>
      </w:tblGrid>
      <w:tr w:rsidR="00D3250D" w:rsidRPr="006817A3" w14:paraId="2638C9C3" w14:textId="77777777" w:rsidTr="00D3250D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611C" w14:textId="77777777" w:rsidR="00D3250D" w:rsidRPr="006817A3" w:rsidRDefault="00D3250D" w:rsidP="006E06B9">
            <w:pPr>
              <w:pStyle w:val="a8"/>
              <w:shd w:val="clear" w:color="auto" w:fill="FFFFFF"/>
              <w:spacing w:before="0" w:before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74903" w14:textId="45A61611" w:rsidR="00D3250D" w:rsidRPr="00D3250D" w:rsidRDefault="00D3250D" w:rsidP="00D3250D">
            <w:pPr>
              <w:pStyle w:val="a8"/>
              <w:spacing w:before="0" w:beforeAutospacing="0"/>
              <w:jc w:val="right"/>
              <w:rPr>
                <w:iCs/>
                <w:sz w:val="20"/>
                <w:szCs w:val="20"/>
              </w:rPr>
            </w:pPr>
            <w:r w:rsidRPr="00D3250D">
              <w:rPr>
                <w:iCs/>
                <w:sz w:val="20"/>
                <w:szCs w:val="20"/>
              </w:rPr>
              <w:t>Таблица 3</w:t>
            </w:r>
          </w:p>
        </w:tc>
      </w:tr>
      <w:tr w:rsidR="006E06B9" w:rsidRPr="006817A3" w14:paraId="50A18A19" w14:textId="77777777" w:rsidTr="00D3250D"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FBAD2" w14:textId="3827E8B1" w:rsidR="006E06B9" w:rsidRPr="006817A3" w:rsidRDefault="006E06B9" w:rsidP="006E06B9">
            <w:pPr>
              <w:pStyle w:val="a8"/>
              <w:shd w:val="clear" w:color="auto" w:fill="FFFFFF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817A3">
              <w:rPr>
                <w:iCs/>
                <w:sz w:val="20"/>
                <w:szCs w:val="20"/>
              </w:rPr>
              <w:t>Среди 19 городов и районов Томской области по итогам 2021 г. Асиновский район занимал 1</w:t>
            </w:r>
            <w:r>
              <w:rPr>
                <w:iCs/>
                <w:sz w:val="20"/>
                <w:szCs w:val="20"/>
              </w:rPr>
              <w:t> </w:t>
            </w:r>
            <w:r w:rsidRPr="006817A3">
              <w:rPr>
                <w:iCs/>
                <w:sz w:val="20"/>
                <w:szCs w:val="20"/>
              </w:rPr>
              <w:t>рейтинговое место по уровню регистрируемой безработицы.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7EC6E8" w14:textId="7FC73434" w:rsidR="006E06B9" w:rsidRPr="006817A3" w:rsidRDefault="006E06B9" w:rsidP="006817A3">
            <w:pPr>
              <w:pStyle w:val="a8"/>
              <w:spacing w:before="0" w:before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17A3">
              <w:rPr>
                <w:b/>
                <w:bCs/>
                <w:iCs/>
                <w:sz w:val="20"/>
                <w:szCs w:val="20"/>
              </w:rPr>
              <w:t>Уровень регистрируемой безработицы,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817A3">
              <w:rPr>
                <w:b/>
                <w:bCs/>
                <w:iCs/>
                <w:sz w:val="20"/>
                <w:szCs w:val="20"/>
              </w:rPr>
              <w:t>%</w:t>
            </w:r>
          </w:p>
        </w:tc>
      </w:tr>
      <w:tr w:rsidR="006E06B9" w:rsidRPr="006817A3" w14:paraId="09D96ED9" w14:textId="77777777" w:rsidTr="006E06B9">
        <w:tc>
          <w:tcPr>
            <w:tcW w:w="45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BE497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535D1D17" w14:textId="64FA890C" w:rsidR="006E06B9" w:rsidRPr="006817A3" w:rsidRDefault="006E06B9" w:rsidP="006817A3">
            <w:pPr>
              <w:pStyle w:val="a8"/>
              <w:spacing w:before="0" w:before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Рейтинговое место</w:t>
            </w:r>
          </w:p>
        </w:tc>
        <w:tc>
          <w:tcPr>
            <w:tcW w:w="2055" w:type="dxa"/>
          </w:tcPr>
          <w:p w14:paraId="3631E9F3" w14:textId="5BE242A0" w:rsidR="006E06B9" w:rsidRPr="006817A3" w:rsidRDefault="006E06B9" w:rsidP="006817A3">
            <w:pPr>
              <w:pStyle w:val="a8"/>
              <w:spacing w:before="0" w:before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Район</w:t>
            </w:r>
          </w:p>
        </w:tc>
        <w:tc>
          <w:tcPr>
            <w:tcW w:w="1559" w:type="dxa"/>
          </w:tcPr>
          <w:p w14:paraId="33E8ED04" w14:textId="369B93D6" w:rsidR="006E06B9" w:rsidRPr="006817A3" w:rsidRDefault="006E06B9" w:rsidP="006817A3">
            <w:pPr>
              <w:pStyle w:val="a8"/>
              <w:spacing w:before="0" w:before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Значение показателя</w:t>
            </w:r>
          </w:p>
        </w:tc>
      </w:tr>
      <w:tr w:rsidR="006E06B9" w:rsidRPr="006817A3" w14:paraId="53D1B985" w14:textId="77777777" w:rsidTr="006E06B9">
        <w:tc>
          <w:tcPr>
            <w:tcW w:w="45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9889B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7BA70C3" w14:textId="2FC713A3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14:paraId="1684A323" w14:textId="26251365" w:rsidR="006E06B9" w:rsidRPr="006E06B9" w:rsidRDefault="006E06B9" w:rsidP="006E06B9">
            <w:pPr>
              <w:pStyle w:val="a8"/>
              <w:spacing w:before="0" w:beforeAutospacing="0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Асиновский район</w:t>
            </w:r>
          </w:p>
        </w:tc>
        <w:tc>
          <w:tcPr>
            <w:tcW w:w="1559" w:type="dxa"/>
          </w:tcPr>
          <w:p w14:paraId="79733553" w14:textId="367FD3C6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0,8</w:t>
            </w:r>
          </w:p>
        </w:tc>
      </w:tr>
      <w:tr w:rsidR="006E06B9" w:rsidRPr="006817A3" w14:paraId="0F123155" w14:textId="77777777" w:rsidTr="006E06B9">
        <w:tc>
          <w:tcPr>
            <w:tcW w:w="45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FB8A5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112B876F" w14:textId="60EC28A5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14:paraId="4DF7599B" w14:textId="6FC6EEEB" w:rsidR="006E06B9" w:rsidRPr="006E06B9" w:rsidRDefault="006E06B9" w:rsidP="006E06B9">
            <w:pPr>
              <w:pStyle w:val="a8"/>
              <w:spacing w:before="0" w:beforeAutospacing="0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г. Томск</w:t>
            </w:r>
          </w:p>
        </w:tc>
        <w:tc>
          <w:tcPr>
            <w:tcW w:w="1559" w:type="dxa"/>
          </w:tcPr>
          <w:p w14:paraId="25357690" w14:textId="4AD1FB08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0,9</w:t>
            </w:r>
          </w:p>
        </w:tc>
      </w:tr>
      <w:tr w:rsidR="006E06B9" w:rsidRPr="006817A3" w14:paraId="4EE68EC2" w14:textId="77777777" w:rsidTr="006E06B9">
        <w:tc>
          <w:tcPr>
            <w:tcW w:w="45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C4B42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1B0043D" w14:textId="749845C8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14:paraId="589F42CB" w14:textId="1F3EB590" w:rsidR="006E06B9" w:rsidRPr="006E06B9" w:rsidRDefault="006E06B9" w:rsidP="006E06B9">
            <w:pPr>
              <w:pStyle w:val="a8"/>
              <w:spacing w:before="0" w:beforeAutospacing="0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г. Стрежевой</w:t>
            </w:r>
          </w:p>
        </w:tc>
        <w:tc>
          <w:tcPr>
            <w:tcW w:w="1559" w:type="dxa"/>
          </w:tcPr>
          <w:p w14:paraId="70D24D26" w14:textId="2AAE24B2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1,0</w:t>
            </w:r>
          </w:p>
        </w:tc>
      </w:tr>
      <w:tr w:rsidR="006E06B9" w:rsidRPr="006817A3" w14:paraId="2104FCA8" w14:textId="77777777" w:rsidTr="006E06B9">
        <w:tc>
          <w:tcPr>
            <w:tcW w:w="45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AC4C9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32FC1B67" w14:textId="75C27D5A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14:paraId="0CB403BB" w14:textId="3BE31802" w:rsidR="006E06B9" w:rsidRPr="006E06B9" w:rsidRDefault="006E06B9" w:rsidP="006E06B9">
            <w:pPr>
              <w:pStyle w:val="a8"/>
              <w:spacing w:before="0" w:beforeAutospacing="0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Томский район</w:t>
            </w:r>
          </w:p>
        </w:tc>
        <w:tc>
          <w:tcPr>
            <w:tcW w:w="1559" w:type="dxa"/>
          </w:tcPr>
          <w:p w14:paraId="70FFD115" w14:textId="79AE91A5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1,6</w:t>
            </w:r>
          </w:p>
        </w:tc>
      </w:tr>
      <w:tr w:rsidR="006E06B9" w:rsidRPr="006817A3" w14:paraId="71C78362" w14:textId="77777777" w:rsidTr="006E06B9">
        <w:tc>
          <w:tcPr>
            <w:tcW w:w="45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1854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227712ED" w14:textId="0E084276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55" w:type="dxa"/>
          </w:tcPr>
          <w:p w14:paraId="4D1DE1B8" w14:textId="67BA2521" w:rsidR="006E06B9" w:rsidRPr="006E06B9" w:rsidRDefault="006E06B9" w:rsidP="006E06B9">
            <w:pPr>
              <w:pStyle w:val="a8"/>
              <w:spacing w:before="0" w:beforeAutospacing="0"/>
              <w:rPr>
                <w:iCs/>
                <w:sz w:val="20"/>
                <w:szCs w:val="20"/>
              </w:rPr>
            </w:pPr>
            <w:proofErr w:type="spellStart"/>
            <w:r w:rsidRPr="006E06B9">
              <w:rPr>
                <w:iCs/>
                <w:sz w:val="20"/>
                <w:szCs w:val="20"/>
              </w:rPr>
              <w:t>Молчановский</w:t>
            </w:r>
            <w:proofErr w:type="spellEnd"/>
            <w:r w:rsidRPr="006E06B9">
              <w:rPr>
                <w:i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14:paraId="0E691E99" w14:textId="53B0ACEE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 w:rsidRPr="006E06B9">
              <w:rPr>
                <w:iCs/>
                <w:sz w:val="20"/>
                <w:szCs w:val="20"/>
              </w:rPr>
              <w:t>1,7</w:t>
            </w:r>
          </w:p>
        </w:tc>
      </w:tr>
      <w:tr w:rsidR="006E06B9" w:rsidRPr="006817A3" w14:paraId="237B0E4C" w14:textId="77777777" w:rsidTr="006E06B9"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3028B" w14:textId="77777777" w:rsidR="006E06B9" w:rsidRPr="006817A3" w:rsidRDefault="006E06B9" w:rsidP="006817A3">
            <w:pPr>
              <w:pStyle w:val="a8"/>
              <w:shd w:val="clear" w:color="auto" w:fill="FFFFFF"/>
              <w:spacing w:before="0" w:before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03F54832" w14:textId="42E02D9C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14:paraId="73DF5464" w14:textId="5F92228A" w:rsidR="006E06B9" w:rsidRPr="006E06B9" w:rsidRDefault="006E06B9" w:rsidP="006E06B9">
            <w:pPr>
              <w:pStyle w:val="a8"/>
              <w:spacing w:before="0" w:before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Томская область</w:t>
            </w:r>
          </w:p>
        </w:tc>
        <w:tc>
          <w:tcPr>
            <w:tcW w:w="1559" w:type="dxa"/>
          </w:tcPr>
          <w:p w14:paraId="59B5834D" w14:textId="39F2DAD9" w:rsidR="006E06B9" w:rsidRPr="006E06B9" w:rsidRDefault="006E06B9" w:rsidP="006817A3">
            <w:pPr>
              <w:pStyle w:val="a8"/>
              <w:spacing w:before="0" w:before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1,37</w:t>
            </w:r>
          </w:p>
        </w:tc>
      </w:tr>
    </w:tbl>
    <w:p w14:paraId="7336F29D" w14:textId="7E73780B" w:rsidR="00CF07AF" w:rsidRPr="004B0D2E" w:rsidRDefault="00A13C27" w:rsidP="00D259F3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B0D2E">
        <w:t xml:space="preserve">Количество </w:t>
      </w:r>
      <w:r w:rsidR="00454E4E" w:rsidRPr="004B0D2E">
        <w:t>вакансий,</w:t>
      </w:r>
      <w:r w:rsidRPr="004B0D2E">
        <w:t xml:space="preserve"> заявленных </w:t>
      </w:r>
      <w:r w:rsidR="00CF07AF" w:rsidRPr="004B0D2E">
        <w:t>работодателями</w:t>
      </w:r>
      <w:r w:rsidR="00454E4E" w:rsidRPr="004B0D2E">
        <w:t>,</w:t>
      </w:r>
      <w:r w:rsidR="00CF07AF" w:rsidRPr="004B0D2E">
        <w:t> по</w:t>
      </w:r>
      <w:r w:rsidRPr="004B0D2E">
        <w:t xml:space="preserve"> состоянию на 01.01.202</w:t>
      </w:r>
      <w:r w:rsidR="00DF7FE4" w:rsidRPr="004B0D2E">
        <w:t>2</w:t>
      </w:r>
      <w:r w:rsidR="00CF07AF" w:rsidRPr="004B0D2E">
        <w:t xml:space="preserve"> </w:t>
      </w:r>
      <w:r w:rsidRPr="004B0D2E">
        <w:t>г</w:t>
      </w:r>
      <w:r w:rsidR="00CF07AF" w:rsidRPr="004B0D2E">
        <w:t>.</w:t>
      </w:r>
      <w:r w:rsidR="00454E4E" w:rsidRPr="004B0D2E">
        <w:t xml:space="preserve"> составляет </w:t>
      </w:r>
      <w:r w:rsidR="00DF7FE4" w:rsidRPr="004B0D2E">
        <w:t xml:space="preserve">1 204 ед., что на 5,1% превышает аналогичный показатель прошлого года. </w:t>
      </w:r>
      <w:r w:rsidR="00454E4E" w:rsidRPr="004B0D2E">
        <w:t xml:space="preserve">По виду экономической деятельности </w:t>
      </w:r>
      <w:r w:rsidR="00DF7FE4" w:rsidRPr="004B0D2E">
        <w:t xml:space="preserve">наибольшая доля </w:t>
      </w:r>
      <w:r w:rsidR="00454E4E" w:rsidRPr="004B0D2E">
        <w:t>ваканси</w:t>
      </w:r>
      <w:r w:rsidR="00DF7FE4" w:rsidRPr="004B0D2E">
        <w:t>й приходится на обрабатывающие производства</w:t>
      </w:r>
      <w:r w:rsidR="00964773" w:rsidRPr="004B0D2E">
        <w:t xml:space="preserve"> и </w:t>
      </w:r>
      <w:r w:rsidR="00DF7FE4" w:rsidRPr="004B0D2E">
        <w:t>сельское хозяйство</w:t>
      </w:r>
      <w:r w:rsidR="00964773" w:rsidRPr="004B0D2E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526"/>
      </w:tblGrid>
      <w:tr w:rsidR="00D259F3" w14:paraId="5D3CEF79" w14:textId="77777777" w:rsidTr="004B0D2E">
        <w:tc>
          <w:tcPr>
            <w:tcW w:w="4219" w:type="dxa"/>
          </w:tcPr>
          <w:p w14:paraId="25FCE31D" w14:textId="044979AF" w:rsidR="00D259F3" w:rsidRPr="004B0D2E" w:rsidRDefault="00D259F3" w:rsidP="004B0D2E">
            <w:pPr>
              <w:pStyle w:val="msonormalmrcssattrmrcssattr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B0D2E">
              <w:lastRenderedPageBreak/>
              <w:t>По состоянию на 01.01.2022 г. коэффициент напряженности (численность зарегистрированных безработных граждан на одну вакансию) составил 0,1, что в 9 раз меньше аналогичного показателя прошлого года</w:t>
            </w:r>
            <w:r w:rsidR="004B0D2E" w:rsidRPr="004B0D2E">
              <w:t xml:space="preserve"> (рисунок 2)</w:t>
            </w:r>
            <w:r w:rsidRPr="004B0D2E">
              <w:t>.</w:t>
            </w:r>
          </w:p>
        </w:tc>
        <w:tc>
          <w:tcPr>
            <w:tcW w:w="5351" w:type="dxa"/>
          </w:tcPr>
          <w:p w14:paraId="55CEDC22" w14:textId="77777777" w:rsidR="00D259F3" w:rsidRDefault="00D259F3" w:rsidP="001C7CD3">
            <w:pPr>
              <w:pStyle w:val="msonormalmrcssattrmrcssattr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1C6A003D" wp14:editId="7993A3CD">
                  <wp:extent cx="3355450" cy="2130949"/>
                  <wp:effectExtent l="0" t="0" r="16510" b="3175"/>
                  <wp:docPr id="28" name="Диаграмма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75D1B5A8-E705-48A8-AE06-9329B5C29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71A18A20" w14:textId="5E195EE5" w:rsidR="004B0D2E" w:rsidRDefault="004B0D2E" w:rsidP="004B0D2E">
            <w:pPr>
              <w:pStyle w:val="msonormalmrcssattrmrcssattr"/>
              <w:spacing w:before="0" w:beforeAutospacing="0" w:after="0" w:afterAutospacing="0"/>
              <w:jc w:val="center"/>
              <w:rPr>
                <w:spacing w:val="-6"/>
              </w:rPr>
            </w:pPr>
            <w:r w:rsidRPr="004B0D2E">
              <w:rPr>
                <w:spacing w:val="-6"/>
                <w:sz w:val="20"/>
                <w:szCs w:val="20"/>
              </w:rPr>
              <w:t>Рисунок 2</w:t>
            </w:r>
          </w:p>
        </w:tc>
      </w:tr>
    </w:tbl>
    <w:p w14:paraId="3B472D24" w14:textId="77777777" w:rsidR="00D259F3" w:rsidRDefault="00D259F3" w:rsidP="001C7CD3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</w:rPr>
      </w:pPr>
    </w:p>
    <w:p w14:paraId="5A546B5A" w14:textId="775F0CE2" w:rsidR="003E71E9" w:rsidRPr="00B6223D" w:rsidRDefault="007A2573" w:rsidP="00BF79C6">
      <w:pPr>
        <w:pStyle w:val="2"/>
        <w:spacing w:before="240" w:after="240"/>
      </w:pPr>
      <w:bookmarkStart w:id="4" w:name="_Toc101164327"/>
      <w:r>
        <w:t>1.1.3</w:t>
      </w:r>
      <w:r w:rsidR="00487779">
        <w:t xml:space="preserve"> </w:t>
      </w:r>
      <w:r w:rsidR="003E71E9" w:rsidRPr="00B6223D">
        <w:t>Уровень заработной платы</w:t>
      </w:r>
      <w:bookmarkEnd w:id="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5237"/>
      </w:tblGrid>
      <w:tr w:rsidR="00B47C8D" w14:paraId="1C096232" w14:textId="77777777" w:rsidTr="00B47C8D">
        <w:tc>
          <w:tcPr>
            <w:tcW w:w="4644" w:type="dxa"/>
          </w:tcPr>
          <w:p w14:paraId="571144F1" w14:textId="49018C85" w:rsidR="00B47C8D" w:rsidRDefault="00B47C8D" w:rsidP="00B47C8D">
            <w:pPr>
              <w:pStyle w:val="ConsPlusNormal"/>
              <w:ind w:firstLine="709"/>
              <w:jc w:val="both"/>
            </w:pPr>
            <w:r w:rsidRPr="009B0E17">
              <w:t xml:space="preserve">Положительные изменения произошли в величине среднемесячной заработной платы работников. Согласно официальным статистическим данным уровень среднемесячной заработной платы </w:t>
            </w:r>
            <w:r>
              <w:t xml:space="preserve">на протяжении многих лет имеет </w:t>
            </w:r>
            <w:r w:rsidRPr="009B0E17">
              <w:t>тенденцию увеличения</w:t>
            </w:r>
            <w:r>
              <w:t xml:space="preserve"> (рисунок 3)</w:t>
            </w:r>
            <w:r w:rsidRPr="009B0E17">
              <w:t xml:space="preserve">. </w:t>
            </w:r>
            <w:r>
              <w:t>В 2021 г. среднемесячная заработная плата составила 36 043,5 руб., что превысило уровень среднемесячной заработной платы на 6,2%, данная динамика</w:t>
            </w:r>
            <w:r w:rsidRPr="009B0E17">
              <w:t xml:space="preserve"> свидетельствует о стабильном экономическом развитии района</w:t>
            </w:r>
            <w:r>
              <w:t>.</w:t>
            </w:r>
          </w:p>
        </w:tc>
        <w:tc>
          <w:tcPr>
            <w:tcW w:w="4926" w:type="dxa"/>
          </w:tcPr>
          <w:p w14:paraId="4C8EC431" w14:textId="7D599C79" w:rsidR="00B47C8D" w:rsidRPr="00B47C8D" w:rsidRDefault="00082208" w:rsidP="00B47C8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59CC2A1" wp14:editId="2C76D76E">
                      <wp:simplePos x="0" y="0"/>
                      <wp:positionH relativeFrom="column">
                        <wp:posOffset>2020460</wp:posOffset>
                      </wp:positionH>
                      <wp:positionV relativeFrom="paragraph">
                        <wp:posOffset>-1972945</wp:posOffset>
                      </wp:positionV>
                      <wp:extent cx="492981" cy="198755"/>
                      <wp:effectExtent l="0" t="0" r="0" b="0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981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61AC8" w14:textId="7707E5F4" w:rsidR="00A91064" w:rsidRPr="00B47C8D" w:rsidRDefault="00A91064" w:rsidP="00B47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7C8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8,0%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2" o:spid="_x0000_s1026" type="#_x0000_t202" style="position:absolute;left:0;text-align:left;margin-left:159.1pt;margin-top:-155.35pt;width:38.8pt;height:1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" filled="f" stroked="f" strokeweight=".5pt">
                      <v:textbox>
                        <w:txbxContent>
                          <w:p w14:paraId="6BE61AC8" w14:textId="7707E5F4" w:rsidR="003D47FE" w:rsidRPr="00B47C8D" w:rsidRDefault="003D47FE" w:rsidP="00B47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7C8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8,0%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11CCB1" wp14:editId="2D459921">
                      <wp:simplePos x="0" y="0"/>
                      <wp:positionH relativeFrom="column">
                        <wp:posOffset>1241342</wp:posOffset>
                      </wp:positionH>
                      <wp:positionV relativeFrom="paragraph">
                        <wp:posOffset>-1909666</wp:posOffset>
                      </wp:positionV>
                      <wp:extent cx="516835" cy="198755"/>
                      <wp:effectExtent l="0" t="0" r="0" b="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52C32" w14:textId="4680326D" w:rsidR="00A91064" w:rsidRPr="00B47C8D" w:rsidRDefault="00A910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7C8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+5,9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" o:spid="_x0000_s1027" type="#_x0000_t202" style="position:absolute;left:0;text-align:left;margin-left:97.75pt;margin-top:-150.35pt;width:40.7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" filled="f" stroked="f" strokeweight=".5pt">
                      <v:textbox>
                        <w:txbxContent>
                          <w:p w14:paraId="4EF52C32" w14:textId="4680326D" w:rsidR="003D47FE" w:rsidRPr="00B47C8D" w:rsidRDefault="003D47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7C8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+5,9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C8D" w:rsidRPr="00B47C8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1584" behindDoc="1" locked="0" layoutInCell="1" allowOverlap="1" wp14:anchorId="4DFD73F4" wp14:editId="65F6DBB5">
                  <wp:simplePos x="0" y="0"/>
                  <wp:positionH relativeFrom="column">
                    <wp:posOffset>555680</wp:posOffset>
                  </wp:positionH>
                  <wp:positionV relativeFrom="paragraph">
                    <wp:posOffset>12231</wp:posOffset>
                  </wp:positionV>
                  <wp:extent cx="3188473" cy="2361537"/>
                  <wp:effectExtent l="0" t="0" r="0" b="1270"/>
                  <wp:wrapTight wrapText="bothSides">
                    <wp:wrapPolygon edited="0">
                      <wp:start x="0" y="0"/>
                      <wp:lineTo x="0" y="21437"/>
                      <wp:lineTo x="21424" y="21437"/>
                      <wp:lineTo x="21424" y="0"/>
                      <wp:lineTo x="0" y="0"/>
                    </wp:wrapPolygon>
                  </wp:wrapTight>
                  <wp:docPr id="29" name="Диаграмма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F58EF2F9-756E-4A1F-9C82-B1DBB8D464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C8D" w:rsidRPr="00B47C8D">
              <w:rPr>
                <w:sz w:val="20"/>
                <w:szCs w:val="20"/>
              </w:rPr>
              <w:t>Рисунок 3</w:t>
            </w:r>
          </w:p>
        </w:tc>
      </w:tr>
    </w:tbl>
    <w:p w14:paraId="62A67551" w14:textId="34410DF2" w:rsidR="00B47C8D" w:rsidRDefault="00B47C8D" w:rsidP="00B47C8D">
      <w:pPr>
        <w:pStyle w:val="ConsPlusNormal"/>
        <w:jc w:val="both"/>
      </w:pPr>
    </w:p>
    <w:p w14:paraId="05797B1D" w14:textId="116074D6" w:rsidR="005751D2" w:rsidRPr="007405DB" w:rsidRDefault="005751D2" w:rsidP="007405DB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7405DB">
        <w:rPr>
          <w:iCs/>
        </w:rPr>
        <w:t>Начисленная среднемесячная заработная плата по видам экономической деятельности</w:t>
      </w:r>
      <w:r w:rsidR="00507D25">
        <w:rPr>
          <w:iCs/>
        </w:rPr>
        <w:t xml:space="preserve"> по состоянию на ноябрь 2021 г.</w:t>
      </w:r>
      <w:r w:rsidRPr="007405DB">
        <w:rPr>
          <w:iCs/>
        </w:rPr>
        <w:t>:</w:t>
      </w:r>
    </w:p>
    <w:p w14:paraId="2074CDD2" w14:textId="66B99ABA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сельское лесное хозяйство, охота и рыболовство</w:t>
      </w:r>
      <w:r w:rsidR="001D64C9">
        <w:rPr>
          <w:iCs/>
        </w:rPr>
        <w:t xml:space="preserve"> – </w:t>
      </w:r>
      <w:r w:rsidR="00D6020A">
        <w:rPr>
          <w:iCs/>
        </w:rPr>
        <w:t>34 749,8</w:t>
      </w:r>
      <w:r w:rsidRPr="007005D8">
        <w:rPr>
          <w:iCs/>
        </w:rPr>
        <w:t xml:space="preserve"> руб.;</w:t>
      </w:r>
    </w:p>
    <w:p w14:paraId="3C08B34D" w14:textId="456C9A51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обрабатывающие производства</w:t>
      </w:r>
      <w:r w:rsidR="001D64C9">
        <w:rPr>
          <w:iCs/>
        </w:rPr>
        <w:t xml:space="preserve"> – </w:t>
      </w:r>
      <w:r w:rsidR="00D6020A">
        <w:rPr>
          <w:iCs/>
        </w:rPr>
        <w:t>26 092,5</w:t>
      </w:r>
      <w:r w:rsidRPr="007005D8">
        <w:rPr>
          <w:iCs/>
        </w:rPr>
        <w:t xml:space="preserve"> руб.;</w:t>
      </w:r>
    </w:p>
    <w:p w14:paraId="34D36BC9" w14:textId="2CEF6091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торговля оптовая и розничная</w:t>
      </w:r>
      <w:r w:rsidR="007005D8" w:rsidRPr="007005D8">
        <w:rPr>
          <w:iCs/>
        </w:rPr>
        <w:t>,</w:t>
      </w:r>
      <w:r w:rsidRPr="007005D8">
        <w:rPr>
          <w:iCs/>
        </w:rPr>
        <w:t xml:space="preserve"> ремонт автотранспортных средств</w:t>
      </w:r>
      <w:r w:rsidR="001D64C9">
        <w:rPr>
          <w:iCs/>
        </w:rPr>
        <w:t xml:space="preserve"> – </w:t>
      </w:r>
      <w:r w:rsidR="00D6020A">
        <w:rPr>
          <w:iCs/>
        </w:rPr>
        <w:t>31 623,8</w:t>
      </w:r>
      <w:r w:rsidRPr="007005D8">
        <w:rPr>
          <w:iCs/>
        </w:rPr>
        <w:t xml:space="preserve"> руб.;</w:t>
      </w:r>
    </w:p>
    <w:p w14:paraId="2DDADD8E" w14:textId="673EC9EB" w:rsidR="005751D2" w:rsidRPr="007005D8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>образование</w:t>
      </w:r>
      <w:r w:rsidR="001D64C9">
        <w:rPr>
          <w:iCs/>
        </w:rPr>
        <w:t xml:space="preserve"> – </w:t>
      </w:r>
      <w:r w:rsidR="00D6020A">
        <w:rPr>
          <w:iCs/>
        </w:rPr>
        <w:t>30 586,2</w:t>
      </w:r>
      <w:r w:rsidRPr="007005D8">
        <w:rPr>
          <w:iCs/>
        </w:rPr>
        <w:t xml:space="preserve"> руб.;</w:t>
      </w:r>
    </w:p>
    <w:p w14:paraId="40725AC4" w14:textId="7E05AC23" w:rsidR="005751D2" w:rsidRDefault="005751D2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 w:rsidRPr="007005D8">
        <w:rPr>
          <w:iCs/>
        </w:rPr>
        <w:t xml:space="preserve">деятельность в области здравоохранения и социальных услуг </w:t>
      </w:r>
      <w:r w:rsidR="001D64C9">
        <w:rPr>
          <w:iCs/>
        </w:rPr>
        <w:t xml:space="preserve">– </w:t>
      </w:r>
      <w:r w:rsidR="007005D8" w:rsidRPr="007005D8">
        <w:rPr>
          <w:iCs/>
        </w:rPr>
        <w:t>30</w:t>
      </w:r>
      <w:r w:rsidR="00D6020A">
        <w:rPr>
          <w:iCs/>
        </w:rPr>
        <w:t> 443,8</w:t>
      </w:r>
      <w:r w:rsidRPr="007005D8">
        <w:rPr>
          <w:iCs/>
        </w:rPr>
        <w:t xml:space="preserve"> руб.</w:t>
      </w:r>
      <w:r w:rsidR="006D271D">
        <w:rPr>
          <w:iCs/>
        </w:rPr>
        <w:t>;</w:t>
      </w:r>
    </w:p>
    <w:p w14:paraId="2E2B97F8" w14:textId="6B8F3897" w:rsidR="006D271D" w:rsidRPr="007005D8" w:rsidRDefault="006D271D" w:rsidP="008B2CF3">
      <w:pPr>
        <w:pStyle w:val="a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iCs/>
        </w:rPr>
      </w:pPr>
      <w:r>
        <w:rPr>
          <w:iCs/>
        </w:rPr>
        <w:t xml:space="preserve">культура – </w:t>
      </w:r>
      <w:r w:rsidR="00D6020A">
        <w:rPr>
          <w:iCs/>
        </w:rPr>
        <w:t>30 434,5</w:t>
      </w:r>
      <w:r>
        <w:rPr>
          <w:iCs/>
        </w:rPr>
        <w:t xml:space="preserve"> руб.</w:t>
      </w:r>
    </w:p>
    <w:p w14:paraId="6913224E" w14:textId="515A750E" w:rsidR="007A2573" w:rsidRDefault="007A2573" w:rsidP="00052EA8">
      <w:pPr>
        <w:pStyle w:val="2"/>
        <w:spacing w:before="240" w:after="240"/>
      </w:pPr>
      <w:bookmarkStart w:id="5" w:name="_Toc101164328"/>
      <w:r w:rsidRPr="007030A9">
        <w:t xml:space="preserve">1.1.4 </w:t>
      </w:r>
      <w:r w:rsidR="00872C7A">
        <w:t>Развитие экономического потенциала</w:t>
      </w:r>
      <w:bookmarkEnd w:id="5"/>
    </w:p>
    <w:p w14:paraId="781EDC20" w14:textId="6AE01BB1" w:rsidR="00BC5EA0" w:rsidRDefault="00BC5EA0" w:rsidP="00DE3A0A">
      <w:pPr>
        <w:spacing w:line="259" w:lineRule="auto"/>
        <w:ind w:firstLine="709"/>
        <w:jc w:val="both"/>
      </w:pPr>
      <w:r>
        <w:t xml:space="preserve">Развитие экономического потенциала является приоритетным направлением развития района. Развитие экономического потенциала района характеризуют такие показатели как «Оборот крупных и средних организаций (без предприятий с численностью до 15 человек, не относящихся к субъектам малого предпринимательства)», «Объем отгруженных товаров собственного производства, выполненных работ и услуг собственными силами» и «Инвестиции в основной капитал». </w:t>
      </w:r>
    </w:p>
    <w:p w14:paraId="2E0F4300" w14:textId="5CE91175" w:rsidR="00AA277F" w:rsidRDefault="00DE3A0A" w:rsidP="00DE3A0A">
      <w:pPr>
        <w:spacing w:line="259" w:lineRule="auto"/>
        <w:ind w:firstLine="709"/>
        <w:jc w:val="both"/>
      </w:pPr>
      <w:r>
        <w:lastRenderedPageBreak/>
        <w:t xml:space="preserve">Оборот крупных и средних организаций (без предприятий с численностью до 15 человек, не относящихся к субъектам малого предпринимательства) на территории Асиновского района </w:t>
      </w:r>
      <w:r w:rsidR="00AA277F">
        <w:t>за 2021 г. составил 9,4 млрд. руб., что составило 136,9% к уровню прошлого года (6,9 млрд. руб.).</w:t>
      </w:r>
    </w:p>
    <w:p w14:paraId="2BD242D3" w14:textId="022635BE" w:rsidR="00AA277F" w:rsidRDefault="00DE3A0A" w:rsidP="00DE3A0A">
      <w:pPr>
        <w:spacing w:line="259" w:lineRule="auto"/>
        <w:ind w:firstLine="709"/>
        <w:jc w:val="both"/>
      </w:pPr>
      <w:r>
        <w:t xml:space="preserve">Объем отгруженных товаров собственного производства, выполненных работ и услуг собственными силами </w:t>
      </w:r>
      <w:r w:rsidR="00AA277F">
        <w:t>(по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человек) на территории Асиновского района за 2021 г. составил 6,8 млрд. руб., что составило 147,8% к уровню 2020 г. (4,5 млрд. руб.).</w:t>
      </w:r>
    </w:p>
    <w:p w14:paraId="6D215D08" w14:textId="103CAF8F" w:rsidR="00902ED1" w:rsidRDefault="00902ED1" w:rsidP="00423525">
      <w:pPr>
        <w:spacing w:line="259" w:lineRule="auto"/>
        <w:ind w:firstLine="709"/>
        <w:jc w:val="both"/>
      </w:pPr>
      <w:r>
        <w:t>И</w:t>
      </w:r>
      <w:r w:rsidR="00787BEB">
        <w:t>нвестиции в основной кап</w:t>
      </w:r>
      <w:r>
        <w:t>и</w:t>
      </w:r>
      <w:r w:rsidR="00787BEB">
        <w:t xml:space="preserve">тал в </w:t>
      </w:r>
      <w:proofErr w:type="spellStart"/>
      <w:r w:rsidR="00787BEB">
        <w:t>Асиновском</w:t>
      </w:r>
      <w:proofErr w:type="spellEnd"/>
      <w:r w:rsidR="00787BEB">
        <w:t xml:space="preserve"> районе за </w:t>
      </w:r>
      <w:r>
        <w:t xml:space="preserve">2021 г. составили </w:t>
      </w:r>
      <w:r w:rsidR="00431810">
        <w:t>3,7</w:t>
      </w:r>
      <w:r>
        <w:t xml:space="preserve"> млрд. руб., что составило </w:t>
      </w:r>
      <w:r w:rsidR="003A426D">
        <w:t>66,1</w:t>
      </w:r>
      <w:r>
        <w:t>% к уровню прошлого года. Данный факт обусловлен тем, что в 2020 г. было осуществлено большое количество инвестиционных вложений в проекты, реализуемые на территории Асиновского района (мероприятия по газификации района, концессионное соглашение, ремонт автомобильной дороги и др.).</w:t>
      </w:r>
    </w:p>
    <w:p w14:paraId="38FD40A6" w14:textId="280D8C7A" w:rsidR="00DE3A0A" w:rsidRPr="00E020DD" w:rsidRDefault="00DE3A0A" w:rsidP="00DE3A0A">
      <w:pPr>
        <w:keepNext/>
        <w:keepLines/>
        <w:tabs>
          <w:tab w:val="left" w:pos="0"/>
          <w:tab w:val="left" w:pos="360"/>
          <w:tab w:val="left" w:pos="709"/>
        </w:tabs>
        <w:ind w:firstLine="709"/>
        <w:jc w:val="both"/>
      </w:pPr>
      <w:r w:rsidRPr="00E020DD">
        <w:t>На территории муниципального образования</w:t>
      </w:r>
      <w:r w:rsidR="00E020DD">
        <w:t xml:space="preserve"> </w:t>
      </w:r>
      <w:r w:rsidRPr="00E020DD">
        <w:t>«Асиновский район»</w:t>
      </w:r>
      <w:r w:rsidR="00E020DD">
        <w:t xml:space="preserve"> в 2021 г.</w:t>
      </w:r>
      <w:r w:rsidRPr="00E020DD">
        <w:t xml:space="preserve"> </w:t>
      </w:r>
      <w:r w:rsidR="00F86883">
        <w:t xml:space="preserve">по приоритетным отраслям развития </w:t>
      </w:r>
      <w:r w:rsidR="00F86883" w:rsidRPr="00E020DD">
        <w:t>реализовались следующие инвестиционные проекты</w:t>
      </w:r>
      <w:r w:rsidRPr="00E020DD">
        <w:t>:</w:t>
      </w:r>
    </w:p>
    <w:p w14:paraId="66A5F87E" w14:textId="57029039" w:rsidR="00DE3A0A" w:rsidRPr="00E020DD" w:rsidRDefault="00E24C5B" w:rsidP="00DE3A0A">
      <w:pPr>
        <w:tabs>
          <w:tab w:val="left" w:pos="0"/>
          <w:tab w:val="left" w:pos="360"/>
          <w:tab w:val="left" w:pos="709"/>
        </w:tabs>
        <w:ind w:firstLine="709"/>
        <w:jc w:val="both"/>
        <w:rPr>
          <w:b/>
          <w:color w:val="00B050"/>
        </w:rPr>
      </w:pPr>
      <w:r>
        <w:rPr>
          <w:b/>
          <w:color w:val="2F5496" w:themeColor="accent1" w:themeShade="BF"/>
        </w:rPr>
        <w:t>Деревоо</w:t>
      </w:r>
      <w:r w:rsidR="00DE3A0A" w:rsidRPr="00E020DD">
        <w:rPr>
          <w:b/>
          <w:color w:val="2F5496" w:themeColor="accent1" w:themeShade="BF"/>
        </w:rPr>
        <w:t xml:space="preserve">брабатывающие производства </w:t>
      </w:r>
      <w:r w:rsidR="00DE3A0A" w:rsidRPr="00E020DD">
        <w:t>–</w:t>
      </w:r>
      <w:r w:rsidR="00DE3A0A" w:rsidRPr="00E020DD">
        <w:rPr>
          <w:b/>
          <w:color w:val="2F5496" w:themeColor="accent1" w:themeShade="BF"/>
        </w:rPr>
        <w:t xml:space="preserve"> </w:t>
      </w:r>
      <w:r w:rsidR="00DE3A0A" w:rsidRPr="00E020DD">
        <w:t xml:space="preserve">объем инвестиций составил </w:t>
      </w:r>
      <w:r w:rsidR="00AB66A2">
        <w:t>283,0</w:t>
      </w:r>
      <w:r>
        <w:t> </w:t>
      </w:r>
      <w:r w:rsidR="00AB66A2">
        <w:t>млн.</w:t>
      </w:r>
      <w:r>
        <w:t> </w:t>
      </w:r>
      <w:r w:rsidR="00AB66A2">
        <w:t>руб.</w:t>
      </w:r>
      <w:r w:rsidR="00DE3A0A" w:rsidRPr="00E020DD">
        <w:rPr>
          <w:b/>
          <w:color w:val="00B050"/>
        </w:rPr>
        <w:t xml:space="preserve"> </w:t>
      </w:r>
    </w:p>
    <w:p w14:paraId="58612B54" w14:textId="406B3950" w:rsidR="00DE3A0A" w:rsidRDefault="00DE3A0A" w:rsidP="00AB66A2">
      <w:pPr>
        <w:tabs>
          <w:tab w:val="left" w:pos="0"/>
          <w:tab w:val="left" w:pos="360"/>
          <w:tab w:val="left" w:pos="709"/>
          <w:tab w:val="left" w:pos="993"/>
        </w:tabs>
        <w:ind w:firstLine="709"/>
        <w:jc w:val="both"/>
      </w:pPr>
      <w:r w:rsidRPr="00E020DD">
        <w:t>1.</w:t>
      </w:r>
      <w:r w:rsidRPr="00E020DD">
        <w:rPr>
          <w:b/>
          <w:color w:val="00B050"/>
        </w:rPr>
        <w:t xml:space="preserve"> </w:t>
      </w:r>
      <w:r w:rsidR="00AB66A2">
        <w:t>Реконструкция завода по производству шпона, ООО «</w:t>
      </w:r>
      <w:proofErr w:type="spellStart"/>
      <w:r w:rsidR="00AB66A2">
        <w:t>Юаньи-Леспром</w:t>
      </w:r>
      <w:proofErr w:type="spellEnd"/>
      <w:r w:rsidR="00AB66A2">
        <w:t>».</w:t>
      </w:r>
      <w:r w:rsidRPr="00E020DD">
        <w:t xml:space="preserve"> </w:t>
      </w:r>
    </w:p>
    <w:p w14:paraId="6C828A8D" w14:textId="0E34EC4F" w:rsidR="00AB66A2" w:rsidRPr="00E020DD" w:rsidRDefault="00AB66A2" w:rsidP="00AB66A2">
      <w:pPr>
        <w:tabs>
          <w:tab w:val="left" w:pos="0"/>
          <w:tab w:val="left" w:pos="360"/>
          <w:tab w:val="left" w:pos="709"/>
          <w:tab w:val="left" w:pos="993"/>
        </w:tabs>
        <w:ind w:firstLine="709"/>
        <w:jc w:val="both"/>
      </w:pPr>
      <w:r>
        <w:t>2. Реконструкция завода по производству шпона, ООО «Стимул».</w:t>
      </w:r>
    </w:p>
    <w:p w14:paraId="22C821DD" w14:textId="2F8909B5" w:rsidR="00DE3A0A" w:rsidRPr="00E020DD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  <w:rPr>
          <w:i/>
        </w:rPr>
      </w:pPr>
      <w:r w:rsidRPr="00E020DD">
        <w:rPr>
          <w:b/>
          <w:color w:val="2F5496" w:themeColor="accent1" w:themeShade="BF"/>
        </w:rPr>
        <w:t>Сельское хозяйство</w:t>
      </w:r>
      <w:r w:rsidR="00AB66A2" w:rsidRPr="00AB66A2">
        <w:rPr>
          <w:bCs/>
        </w:rPr>
        <w:t xml:space="preserve"> –</w:t>
      </w:r>
      <w:r w:rsidR="00AB66A2" w:rsidRPr="00AB66A2">
        <w:rPr>
          <w:b/>
        </w:rPr>
        <w:t xml:space="preserve"> </w:t>
      </w:r>
      <w:r w:rsidR="00AB66A2" w:rsidRPr="00E020DD">
        <w:t xml:space="preserve">объем инвестиций составил </w:t>
      </w:r>
      <w:r w:rsidR="00AB66A2">
        <w:t xml:space="preserve">105,6 млн. руб. </w:t>
      </w:r>
    </w:p>
    <w:p w14:paraId="67A4629A" w14:textId="5274D4AF" w:rsidR="00AB66A2" w:rsidRDefault="00DE3A0A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E020DD">
        <w:t xml:space="preserve">1. </w:t>
      </w:r>
      <w:r w:rsidR="00AB66A2">
        <w:t>Строительство коровника на 245 голов, ООО «Сибирское молоко»</w:t>
      </w:r>
    </w:p>
    <w:p w14:paraId="280D2D78" w14:textId="0F3843EC" w:rsidR="00AB66A2" w:rsidRPr="00AB66A2" w:rsidRDefault="00AB66A2" w:rsidP="00DE3A0A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AB66A2">
        <w:t>2. Разведение КРС мясного направления на территории Асиновского района Томской области</w:t>
      </w:r>
      <w:r>
        <w:t xml:space="preserve">, ИП Глава КФХ </w:t>
      </w:r>
      <w:proofErr w:type="spellStart"/>
      <w:r>
        <w:t>Малороссиянов</w:t>
      </w:r>
      <w:proofErr w:type="spellEnd"/>
      <w:r>
        <w:t xml:space="preserve"> А.В.  </w:t>
      </w:r>
    </w:p>
    <w:p w14:paraId="17735B13" w14:textId="77777777" w:rsidR="00010538" w:rsidRPr="00F51744" w:rsidRDefault="00010538" w:rsidP="00010538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F51744">
        <w:rPr>
          <w:b/>
          <w:color w:val="2F5496" w:themeColor="accent1" w:themeShade="BF"/>
        </w:rPr>
        <w:t>Обеспечение электрической энергией, газом и паром.</w:t>
      </w:r>
      <w:r w:rsidRPr="00F51744">
        <w:t xml:space="preserve"> </w:t>
      </w:r>
    </w:p>
    <w:p w14:paraId="3F799ED3" w14:textId="77777777" w:rsidR="00010538" w:rsidRPr="00F51744" w:rsidRDefault="00010538" w:rsidP="00010538">
      <w:pPr>
        <w:pStyle w:val="a9"/>
        <w:numPr>
          <w:ilvl w:val="0"/>
          <w:numId w:val="39"/>
        </w:numPr>
        <w:tabs>
          <w:tab w:val="left" w:pos="0"/>
          <w:tab w:val="left" w:pos="360"/>
          <w:tab w:val="left" w:pos="709"/>
          <w:tab w:val="left" w:pos="993"/>
        </w:tabs>
        <w:ind w:left="0" w:firstLine="709"/>
        <w:jc w:val="both"/>
      </w:pPr>
      <w:r w:rsidRPr="00F51744">
        <w:t xml:space="preserve">Строительство магистрального газопровода на территории Асиновского района, ООО «Газпром </w:t>
      </w:r>
      <w:proofErr w:type="spellStart"/>
      <w:r w:rsidRPr="00F51744">
        <w:t>инвестгазификация</w:t>
      </w:r>
      <w:proofErr w:type="spellEnd"/>
      <w:r w:rsidRPr="00F51744">
        <w:t xml:space="preserve">». </w:t>
      </w:r>
    </w:p>
    <w:p w14:paraId="37CEE3F6" w14:textId="77777777" w:rsidR="00010538" w:rsidRDefault="00010538" w:rsidP="00010538">
      <w:pPr>
        <w:pStyle w:val="a9"/>
        <w:numPr>
          <w:ilvl w:val="0"/>
          <w:numId w:val="39"/>
        </w:numPr>
        <w:tabs>
          <w:tab w:val="left" w:pos="0"/>
          <w:tab w:val="left" w:pos="360"/>
          <w:tab w:val="left" w:pos="709"/>
          <w:tab w:val="left" w:pos="993"/>
        </w:tabs>
        <w:ind w:left="0" w:firstLine="709"/>
        <w:jc w:val="both"/>
      </w:pPr>
      <w:r w:rsidRPr="00F51744">
        <w:t>Программы развития газоснабжения и газификации МО «</w:t>
      </w:r>
      <w:proofErr w:type="spellStart"/>
      <w:r w:rsidRPr="00F51744">
        <w:t>Асиновское</w:t>
      </w:r>
      <w:proofErr w:type="spellEnd"/>
      <w:r w:rsidRPr="00F51744">
        <w:t xml:space="preserve"> городское поселение» – строительство газопровода в г. Асино.</w:t>
      </w:r>
    </w:p>
    <w:p w14:paraId="170C3002" w14:textId="77777777" w:rsidR="00010538" w:rsidRPr="00F51744" w:rsidRDefault="00010538" w:rsidP="00010538">
      <w:pPr>
        <w:pStyle w:val="a9"/>
        <w:numPr>
          <w:ilvl w:val="0"/>
          <w:numId w:val="39"/>
        </w:numPr>
        <w:tabs>
          <w:tab w:val="left" w:pos="0"/>
          <w:tab w:val="left" w:pos="360"/>
          <w:tab w:val="left" w:pos="709"/>
          <w:tab w:val="left" w:pos="993"/>
        </w:tabs>
        <w:ind w:left="0" w:firstLine="709"/>
        <w:jc w:val="both"/>
      </w:pPr>
      <w:r w:rsidRPr="00F51744">
        <w:t>Строительство, модернизация, реконструкция объектов ЖКХ в ра</w:t>
      </w:r>
      <w:r>
        <w:t>мках концессионного соглашения.</w:t>
      </w:r>
    </w:p>
    <w:p w14:paraId="499A75D2" w14:textId="77777777" w:rsidR="00010538" w:rsidRPr="00F51744" w:rsidRDefault="00010538" w:rsidP="00010538">
      <w:pPr>
        <w:pStyle w:val="a9"/>
        <w:tabs>
          <w:tab w:val="left" w:pos="0"/>
          <w:tab w:val="left" w:pos="360"/>
          <w:tab w:val="left" w:pos="709"/>
          <w:tab w:val="left" w:pos="993"/>
        </w:tabs>
        <w:ind w:left="709"/>
        <w:jc w:val="both"/>
        <w:rPr>
          <w:b/>
          <w:color w:val="2F5496" w:themeColor="accent1" w:themeShade="BF"/>
        </w:rPr>
      </w:pPr>
      <w:r w:rsidRPr="00F51744">
        <w:rPr>
          <w:b/>
          <w:color w:val="2F5496" w:themeColor="accent1" w:themeShade="BF"/>
        </w:rPr>
        <w:t>Водоснабжение, водоотведение.</w:t>
      </w:r>
    </w:p>
    <w:p w14:paraId="45A6E2DD" w14:textId="77777777" w:rsidR="00010538" w:rsidRPr="00F51744" w:rsidRDefault="00010538" w:rsidP="00010538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F51744">
        <w:t>Реконструкция водозабора в г. Асино Асиновского района.</w:t>
      </w:r>
    </w:p>
    <w:p w14:paraId="2E5A0F81" w14:textId="77777777" w:rsidR="00010538" w:rsidRPr="00F51744" w:rsidRDefault="00010538" w:rsidP="00010538">
      <w:pPr>
        <w:tabs>
          <w:tab w:val="left" w:pos="0"/>
          <w:tab w:val="left" w:pos="360"/>
          <w:tab w:val="left" w:pos="709"/>
        </w:tabs>
        <w:ind w:firstLine="709"/>
        <w:jc w:val="both"/>
      </w:pPr>
      <w:r w:rsidRPr="00F51744">
        <w:rPr>
          <w:b/>
          <w:color w:val="2F5496" w:themeColor="accent1" w:themeShade="BF"/>
        </w:rPr>
        <w:t>Транспортировка и хранение.</w:t>
      </w:r>
      <w:r w:rsidRPr="00F51744">
        <w:t xml:space="preserve"> Реконструкция автомобильной дороги </w:t>
      </w:r>
      <w:proofErr w:type="spellStart"/>
      <w:r w:rsidRPr="00F51744">
        <w:t>Камаева</w:t>
      </w:r>
      <w:proofErr w:type="spellEnd"/>
      <w:r w:rsidRPr="00F51744">
        <w:t xml:space="preserve">-Асино-Первомайское на участке </w:t>
      </w:r>
      <w:proofErr w:type="gramStart"/>
      <w:r w:rsidRPr="00F51744">
        <w:t>км</w:t>
      </w:r>
      <w:proofErr w:type="gramEnd"/>
      <w:r w:rsidRPr="00F51744">
        <w:t xml:space="preserve"> 0 – км 53.</w:t>
      </w:r>
    </w:p>
    <w:p w14:paraId="4A62D17A" w14:textId="2684A092" w:rsidR="00335A81" w:rsidRPr="00335A81" w:rsidRDefault="00335A81" w:rsidP="00335A81">
      <w:pPr>
        <w:tabs>
          <w:tab w:val="left" w:pos="0"/>
          <w:tab w:val="left" w:pos="360"/>
          <w:tab w:val="left" w:pos="709"/>
        </w:tabs>
        <w:ind w:firstLine="709"/>
        <w:jc w:val="both"/>
        <w:rPr>
          <w:b/>
          <w:color w:val="2F5496" w:themeColor="accent1" w:themeShade="BF"/>
        </w:rPr>
      </w:pPr>
      <w:r w:rsidRPr="00335A81">
        <w:rPr>
          <w:b/>
          <w:color w:val="2F5496" w:themeColor="accent1" w:themeShade="BF"/>
        </w:rPr>
        <w:t>Проекты социальной сферы</w:t>
      </w:r>
      <w:r>
        <w:rPr>
          <w:b/>
          <w:color w:val="2F5496" w:themeColor="accent1" w:themeShade="BF"/>
        </w:rPr>
        <w:t xml:space="preserve"> – </w:t>
      </w:r>
      <w:r w:rsidRPr="00E020DD">
        <w:t xml:space="preserve">объем инвестиций составил </w:t>
      </w:r>
      <w:r w:rsidR="00907254">
        <w:t>0,5 млрд. руб.:</w:t>
      </w:r>
    </w:p>
    <w:p w14:paraId="601AA083" w14:textId="429DB117" w:rsidR="00335A81" w:rsidRDefault="00335A81" w:rsidP="00335A81">
      <w:pPr>
        <w:tabs>
          <w:tab w:val="left" w:pos="0"/>
          <w:tab w:val="left" w:pos="360"/>
          <w:tab w:val="left" w:pos="709"/>
        </w:tabs>
        <w:ind w:firstLine="709"/>
        <w:jc w:val="both"/>
        <w:rPr>
          <w:bCs/>
        </w:rPr>
      </w:pPr>
      <w:r w:rsidRPr="00335A81">
        <w:rPr>
          <w:bCs/>
        </w:rPr>
        <w:t xml:space="preserve">1. Строительство детской поликлиники на 200 посещений в смену, </w:t>
      </w:r>
      <w:r>
        <w:rPr>
          <w:bCs/>
        </w:rPr>
        <w:t>Администрация Асиновского района – 427,1 млн. руб.</w:t>
      </w:r>
    </w:p>
    <w:p w14:paraId="74EA97C0" w14:textId="31D50E43" w:rsidR="00335A81" w:rsidRPr="00335A81" w:rsidRDefault="00335A81" w:rsidP="00335A81">
      <w:pPr>
        <w:tabs>
          <w:tab w:val="left" w:pos="0"/>
          <w:tab w:val="left" w:pos="360"/>
          <w:tab w:val="left" w:pos="709"/>
        </w:tabs>
        <w:ind w:firstLine="709"/>
        <w:jc w:val="both"/>
        <w:rPr>
          <w:bCs/>
        </w:rPr>
      </w:pPr>
      <w:r w:rsidRPr="00335A81">
        <w:rPr>
          <w:bCs/>
        </w:rPr>
        <w:t xml:space="preserve">2. </w:t>
      </w:r>
      <w:r w:rsidRPr="00335A81">
        <w:t xml:space="preserve">Строительство межрайонного отделения судебно-медицинской экспертизы в г. Асино, </w:t>
      </w:r>
      <w:r w:rsidRPr="00335A81">
        <w:rPr>
          <w:bCs/>
        </w:rPr>
        <w:t>Администрация Асиновского района – 105,0 млн. руб.</w:t>
      </w:r>
    </w:p>
    <w:p w14:paraId="4A92971D" w14:textId="77777777" w:rsidR="00894A5D" w:rsidRDefault="00894A5D" w:rsidP="007030A9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highlight w:val="cyan"/>
        </w:rPr>
        <w:sectPr w:rsidR="00894A5D" w:rsidSect="007D3F35">
          <w:headerReference w:type="default" r:id="rId15"/>
          <w:footerReference w:type="default" r:id="rId16"/>
          <w:footerReference w:type="first" r:id="rId17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14:paraId="46A567A0" w14:textId="7D810B2D" w:rsidR="001F09B6" w:rsidRPr="00D3250D" w:rsidRDefault="000B62B0" w:rsidP="00C3417C">
      <w:pPr>
        <w:pStyle w:val="2"/>
        <w:spacing w:after="240"/>
      </w:pPr>
      <w:bookmarkStart w:id="6" w:name="_Toc101164329"/>
      <w:r w:rsidRPr="00D3250D">
        <w:lastRenderedPageBreak/>
        <w:t>1.2</w:t>
      </w:r>
      <w:r w:rsidR="00DB1E0D" w:rsidRPr="00D3250D">
        <w:t xml:space="preserve"> </w:t>
      </w:r>
      <w:r w:rsidR="001F09B6" w:rsidRPr="00D3250D">
        <w:t>Закупочная деятельность</w:t>
      </w:r>
      <w:bookmarkEnd w:id="6"/>
    </w:p>
    <w:p w14:paraId="5E3AC315" w14:textId="2CFD5252" w:rsidR="00E928B1" w:rsidRPr="00D3250D" w:rsidRDefault="001F09B6" w:rsidP="001F09B6">
      <w:pPr>
        <w:autoSpaceDE w:val="0"/>
        <w:autoSpaceDN w:val="0"/>
        <w:adjustRightInd w:val="0"/>
        <w:ind w:firstLine="709"/>
        <w:jc w:val="both"/>
      </w:pPr>
      <w:r w:rsidRPr="00D3250D">
        <w:t>Закупка товаров (работ, услуг) для муниципальных нужд муниципального образования «Асиновский район» в 202</w:t>
      </w:r>
      <w:r w:rsidR="00D3250D" w:rsidRPr="00D3250D">
        <w:t>1</w:t>
      </w:r>
      <w:r w:rsidRPr="00D3250D">
        <w:t xml:space="preserve"> г</w:t>
      </w:r>
      <w:r w:rsidR="00D3250D" w:rsidRPr="00D3250D">
        <w:t xml:space="preserve">. </w:t>
      </w:r>
      <w:r w:rsidRPr="00D3250D">
        <w:t>осуществлялась в соответствии с Федеральным</w:t>
      </w:r>
      <w:r w:rsidR="00E928B1" w:rsidRPr="00D3250D">
        <w:t>и</w:t>
      </w:r>
      <w:r w:rsidRPr="00D3250D">
        <w:t xml:space="preserve"> </w:t>
      </w:r>
      <w:hyperlink r:id="rId18" w:history="1">
        <w:r w:rsidRPr="00D3250D">
          <w:t>закон</w:t>
        </w:r>
      </w:hyperlink>
      <w:r w:rsidR="00E928B1" w:rsidRPr="00D3250D">
        <w:t>ами:</w:t>
      </w:r>
    </w:p>
    <w:p w14:paraId="2CD04A9C" w14:textId="77777777" w:rsidR="00E928B1" w:rsidRPr="00D3250D" w:rsidRDefault="00E928B1" w:rsidP="00E928B1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250D">
        <w:t xml:space="preserve">ФЗ </w:t>
      </w:r>
      <w:r w:rsidR="00A13C27" w:rsidRPr="00D3250D">
        <w:t>от 05.04.2013 г.</w:t>
      </w:r>
      <w:r w:rsidR="001F09B6" w:rsidRPr="00D3250D">
        <w:t xml:space="preserve"> № 44-ФЗ «О контрактной системе в сфере закупок товаров, работ, услуг для обеспечения государственных и муни</w:t>
      </w:r>
      <w:r w:rsidR="009B1F68" w:rsidRPr="00D3250D">
        <w:t>ципальных нужд»</w:t>
      </w:r>
      <w:r w:rsidRPr="00D3250D">
        <w:t>;</w:t>
      </w:r>
    </w:p>
    <w:p w14:paraId="52854C4D" w14:textId="7B8058FC" w:rsidR="001F09B6" w:rsidRPr="00D3250D" w:rsidRDefault="00E928B1" w:rsidP="00E928B1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250D">
        <w:t>ФЗ от 18.07.2011 г. № 223-ФЗ «О закупках товаров, работ, услуг отдельными видами юридических лиц».</w:t>
      </w:r>
    </w:p>
    <w:p w14:paraId="5ECD0461" w14:textId="0C34743D" w:rsidR="001F09B6" w:rsidRPr="00D3250D" w:rsidRDefault="00D3250D" w:rsidP="00D3250D">
      <w:pPr>
        <w:ind w:firstLine="708"/>
        <w:jc w:val="both"/>
      </w:pPr>
      <w:r w:rsidRPr="00D3250D">
        <w:t>В 202</w:t>
      </w:r>
      <w:r>
        <w:t>1</w:t>
      </w:r>
      <w:r w:rsidRPr="00D3250D">
        <w:t xml:space="preserve"> г</w:t>
      </w:r>
      <w:r>
        <w:t>.</w:t>
      </w:r>
      <w:r w:rsidRPr="00D3250D">
        <w:t xml:space="preserve"> Администрацией Асиновского района было подготовлено и проведено </w:t>
      </w:r>
      <w:r>
        <w:t>195</w:t>
      </w:r>
      <w:r w:rsidRPr="00D3250D">
        <w:t xml:space="preserve"> закупочных процедур (табл. 4), что </w:t>
      </w:r>
      <w:r>
        <w:t>составило 110,8% к уровню прошлого года</w:t>
      </w:r>
    </w:p>
    <w:p w14:paraId="7A2DF858" w14:textId="349ECC0A" w:rsidR="001F09B6" w:rsidRPr="00D3250D" w:rsidRDefault="001F09B6" w:rsidP="001F09B6">
      <w:pPr>
        <w:spacing w:after="120"/>
        <w:ind w:firstLine="709"/>
        <w:jc w:val="right"/>
      </w:pPr>
      <w:r w:rsidRPr="00D3250D">
        <w:t>Таблица 4</w:t>
      </w:r>
    </w:p>
    <w:tbl>
      <w:tblPr>
        <w:tblW w:w="3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1430"/>
        <w:gridCol w:w="1416"/>
      </w:tblGrid>
      <w:tr w:rsidR="00D3250D" w:rsidRPr="00D3250D" w14:paraId="794C4DA3" w14:textId="77777777" w:rsidTr="00D3250D">
        <w:trPr>
          <w:jc w:val="center"/>
        </w:trPr>
        <w:tc>
          <w:tcPr>
            <w:tcW w:w="3119" w:type="pct"/>
            <w:shd w:val="clear" w:color="auto" w:fill="B4C6E7" w:themeFill="accent1" w:themeFillTint="66"/>
          </w:tcPr>
          <w:p w14:paraId="509D3284" w14:textId="77777777" w:rsidR="00D3250D" w:rsidRPr="00D3250D" w:rsidRDefault="00D3250D" w:rsidP="00D3250D">
            <w:pPr>
              <w:jc w:val="center"/>
              <w:rPr>
                <w:b/>
              </w:rPr>
            </w:pPr>
            <w:r w:rsidRPr="00D3250D">
              <w:rPr>
                <w:b/>
                <w:sz w:val="22"/>
              </w:rPr>
              <w:t>Форма осуществления закупки</w:t>
            </w:r>
          </w:p>
        </w:tc>
        <w:tc>
          <w:tcPr>
            <w:tcW w:w="945" w:type="pct"/>
            <w:shd w:val="clear" w:color="auto" w:fill="B4C6E7" w:themeFill="accent1" w:themeFillTint="66"/>
          </w:tcPr>
          <w:p w14:paraId="5F323E61" w14:textId="747275CA" w:rsidR="00D3250D" w:rsidRPr="00D3250D" w:rsidRDefault="00D3250D" w:rsidP="00D3250D">
            <w:pPr>
              <w:jc w:val="center"/>
              <w:rPr>
                <w:b/>
              </w:rPr>
            </w:pPr>
            <w:r w:rsidRPr="00D3250D">
              <w:rPr>
                <w:b/>
                <w:sz w:val="22"/>
              </w:rPr>
              <w:t>2020 год</w:t>
            </w:r>
          </w:p>
        </w:tc>
        <w:tc>
          <w:tcPr>
            <w:tcW w:w="936" w:type="pct"/>
            <w:shd w:val="clear" w:color="auto" w:fill="B4C6E7" w:themeFill="accent1" w:themeFillTint="66"/>
          </w:tcPr>
          <w:p w14:paraId="76F6E8C2" w14:textId="77A374E7" w:rsidR="00D3250D" w:rsidRPr="00D3250D" w:rsidRDefault="00D3250D" w:rsidP="00D3250D">
            <w:pPr>
              <w:jc w:val="center"/>
              <w:rPr>
                <w:b/>
              </w:rPr>
            </w:pPr>
            <w:r w:rsidRPr="00D3250D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1</w:t>
            </w:r>
            <w:r w:rsidRPr="00D3250D">
              <w:rPr>
                <w:b/>
                <w:sz w:val="22"/>
              </w:rPr>
              <w:t xml:space="preserve"> год</w:t>
            </w:r>
          </w:p>
        </w:tc>
      </w:tr>
      <w:tr w:rsidR="00D3250D" w:rsidRPr="00D3250D" w14:paraId="4D299083" w14:textId="77777777" w:rsidTr="00D3250D">
        <w:trPr>
          <w:jc w:val="center"/>
        </w:trPr>
        <w:tc>
          <w:tcPr>
            <w:tcW w:w="3119" w:type="pct"/>
            <w:shd w:val="clear" w:color="auto" w:fill="auto"/>
          </w:tcPr>
          <w:p w14:paraId="7F4B6D75" w14:textId="77777777" w:rsidR="00D3250D" w:rsidRPr="00D3250D" w:rsidRDefault="00D3250D" w:rsidP="00D3250D">
            <w:pPr>
              <w:jc w:val="both"/>
            </w:pPr>
            <w:r w:rsidRPr="00D3250D">
              <w:rPr>
                <w:sz w:val="22"/>
              </w:rPr>
              <w:t>Открытый конкурс</w:t>
            </w:r>
          </w:p>
        </w:tc>
        <w:tc>
          <w:tcPr>
            <w:tcW w:w="945" w:type="pct"/>
            <w:vAlign w:val="center"/>
          </w:tcPr>
          <w:p w14:paraId="1C9A19B1" w14:textId="661DBF2A" w:rsidR="00D3250D" w:rsidRPr="00D3250D" w:rsidRDefault="00D3250D" w:rsidP="00D3250D">
            <w:pPr>
              <w:jc w:val="center"/>
            </w:pPr>
            <w:r w:rsidRPr="00D3250D">
              <w:rPr>
                <w:sz w:val="22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157B78D" w14:textId="3B8B2C57" w:rsidR="00D3250D" w:rsidRPr="00D3250D" w:rsidRDefault="00D3250D" w:rsidP="00D3250D">
            <w:pPr>
              <w:jc w:val="center"/>
            </w:pPr>
            <w:r>
              <w:t>1</w:t>
            </w:r>
          </w:p>
        </w:tc>
      </w:tr>
      <w:tr w:rsidR="00D3250D" w:rsidRPr="00D3250D" w14:paraId="3B771B17" w14:textId="77777777" w:rsidTr="00D3250D">
        <w:trPr>
          <w:jc w:val="center"/>
        </w:trPr>
        <w:tc>
          <w:tcPr>
            <w:tcW w:w="3119" w:type="pct"/>
            <w:shd w:val="clear" w:color="auto" w:fill="auto"/>
          </w:tcPr>
          <w:p w14:paraId="4E99C7D5" w14:textId="77777777" w:rsidR="00D3250D" w:rsidRPr="00D3250D" w:rsidRDefault="00D3250D" w:rsidP="00D3250D">
            <w:pPr>
              <w:jc w:val="both"/>
            </w:pPr>
            <w:r w:rsidRPr="00D3250D">
              <w:rPr>
                <w:sz w:val="22"/>
              </w:rPr>
              <w:t>Открытый конкурс с ограниченным участием</w:t>
            </w:r>
          </w:p>
        </w:tc>
        <w:tc>
          <w:tcPr>
            <w:tcW w:w="945" w:type="pct"/>
            <w:vAlign w:val="center"/>
          </w:tcPr>
          <w:p w14:paraId="2BEB531D" w14:textId="1E3BA6F8" w:rsidR="00D3250D" w:rsidRPr="00D3250D" w:rsidRDefault="00D3250D" w:rsidP="00D3250D">
            <w:pPr>
              <w:jc w:val="center"/>
            </w:pPr>
            <w:r w:rsidRPr="00D3250D">
              <w:rPr>
                <w:sz w:val="22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7A3A17D" w14:textId="6806C915" w:rsidR="00D3250D" w:rsidRPr="00D3250D" w:rsidRDefault="00D3250D" w:rsidP="00D3250D">
            <w:pPr>
              <w:jc w:val="center"/>
            </w:pPr>
            <w:r>
              <w:t>–</w:t>
            </w:r>
          </w:p>
        </w:tc>
      </w:tr>
      <w:tr w:rsidR="00D3250D" w:rsidRPr="00D3250D" w14:paraId="0B053A7E" w14:textId="77777777" w:rsidTr="00D3250D">
        <w:trPr>
          <w:jc w:val="center"/>
        </w:trPr>
        <w:tc>
          <w:tcPr>
            <w:tcW w:w="3119" w:type="pct"/>
            <w:shd w:val="clear" w:color="auto" w:fill="auto"/>
          </w:tcPr>
          <w:p w14:paraId="635723A9" w14:textId="77777777" w:rsidR="00D3250D" w:rsidRPr="00D3250D" w:rsidRDefault="00D3250D" w:rsidP="00D3250D">
            <w:pPr>
              <w:jc w:val="both"/>
            </w:pPr>
            <w:r w:rsidRPr="00D3250D">
              <w:rPr>
                <w:sz w:val="22"/>
              </w:rPr>
              <w:t>Открытый аукцион в электронной форме</w:t>
            </w:r>
          </w:p>
        </w:tc>
        <w:tc>
          <w:tcPr>
            <w:tcW w:w="945" w:type="pct"/>
            <w:vAlign w:val="center"/>
          </w:tcPr>
          <w:p w14:paraId="1EC3D83C" w14:textId="71814378" w:rsidR="00D3250D" w:rsidRPr="00D3250D" w:rsidRDefault="00D3250D" w:rsidP="00D3250D">
            <w:pPr>
              <w:jc w:val="center"/>
            </w:pPr>
            <w:r w:rsidRPr="00D3250D">
              <w:rPr>
                <w:sz w:val="22"/>
              </w:rPr>
              <w:t>173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5AF8EC8" w14:textId="1F43A6BA" w:rsidR="00D3250D" w:rsidRPr="00D3250D" w:rsidRDefault="00D3250D" w:rsidP="00D3250D">
            <w:pPr>
              <w:jc w:val="center"/>
            </w:pPr>
            <w:r>
              <w:t>194</w:t>
            </w:r>
          </w:p>
        </w:tc>
      </w:tr>
      <w:tr w:rsidR="00D3250D" w:rsidRPr="00D3250D" w14:paraId="1E652AF8" w14:textId="77777777" w:rsidTr="00D3250D">
        <w:trPr>
          <w:jc w:val="center"/>
        </w:trPr>
        <w:tc>
          <w:tcPr>
            <w:tcW w:w="3119" w:type="pct"/>
            <w:shd w:val="clear" w:color="auto" w:fill="auto"/>
          </w:tcPr>
          <w:p w14:paraId="62A1B136" w14:textId="77777777" w:rsidR="00D3250D" w:rsidRPr="00D3250D" w:rsidRDefault="00D3250D" w:rsidP="00D3250D">
            <w:pPr>
              <w:jc w:val="both"/>
            </w:pPr>
            <w:r w:rsidRPr="00D3250D">
              <w:rPr>
                <w:sz w:val="22"/>
              </w:rPr>
              <w:t>Запрос котировок</w:t>
            </w:r>
          </w:p>
        </w:tc>
        <w:tc>
          <w:tcPr>
            <w:tcW w:w="945" w:type="pct"/>
            <w:vAlign w:val="center"/>
          </w:tcPr>
          <w:p w14:paraId="14E7C126" w14:textId="07064876" w:rsidR="00D3250D" w:rsidRPr="00D3250D" w:rsidRDefault="00D3250D" w:rsidP="00D3250D">
            <w:pPr>
              <w:jc w:val="center"/>
            </w:pPr>
            <w:r w:rsidRPr="00D3250D">
              <w:rPr>
                <w:sz w:val="22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2902194" w14:textId="17208A99" w:rsidR="00D3250D" w:rsidRPr="00D3250D" w:rsidRDefault="00D3250D" w:rsidP="00D3250D">
            <w:pPr>
              <w:jc w:val="center"/>
            </w:pPr>
            <w:r>
              <w:t>–</w:t>
            </w:r>
          </w:p>
        </w:tc>
      </w:tr>
      <w:tr w:rsidR="00D3250D" w:rsidRPr="00D3250D" w14:paraId="43827B5F" w14:textId="77777777" w:rsidTr="00D3250D">
        <w:trPr>
          <w:jc w:val="center"/>
        </w:trPr>
        <w:tc>
          <w:tcPr>
            <w:tcW w:w="3119" w:type="pct"/>
            <w:shd w:val="clear" w:color="auto" w:fill="auto"/>
          </w:tcPr>
          <w:p w14:paraId="2A2E3DD8" w14:textId="77777777" w:rsidR="00D3250D" w:rsidRPr="00D3250D" w:rsidRDefault="00D3250D" w:rsidP="00D3250D">
            <w:pPr>
              <w:jc w:val="both"/>
              <w:rPr>
                <w:b/>
              </w:rPr>
            </w:pPr>
            <w:r w:rsidRPr="00D3250D">
              <w:rPr>
                <w:b/>
                <w:sz w:val="22"/>
              </w:rPr>
              <w:t>Всего</w:t>
            </w:r>
          </w:p>
        </w:tc>
        <w:tc>
          <w:tcPr>
            <w:tcW w:w="945" w:type="pct"/>
            <w:vAlign w:val="center"/>
          </w:tcPr>
          <w:p w14:paraId="320929DC" w14:textId="17167FB5" w:rsidR="00D3250D" w:rsidRPr="00D3250D" w:rsidRDefault="00D3250D" w:rsidP="00D3250D">
            <w:pPr>
              <w:jc w:val="center"/>
              <w:rPr>
                <w:b/>
              </w:rPr>
            </w:pPr>
            <w:r w:rsidRPr="00D3250D">
              <w:rPr>
                <w:b/>
                <w:sz w:val="22"/>
              </w:rPr>
              <w:t>176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0673C55" w14:textId="6FF0B00F" w:rsidR="00D3250D" w:rsidRPr="00D3250D" w:rsidRDefault="00D3250D" w:rsidP="00D325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195</w:t>
            </w:r>
          </w:p>
        </w:tc>
      </w:tr>
    </w:tbl>
    <w:p w14:paraId="7FC3B3F7" w14:textId="39AD49A7" w:rsidR="001F09B6" w:rsidRPr="00D3250D" w:rsidRDefault="001F09B6" w:rsidP="00CE1DCC">
      <w:pPr>
        <w:spacing w:before="240"/>
        <w:ind w:firstLine="709"/>
        <w:jc w:val="both"/>
      </w:pPr>
      <w:r w:rsidRPr="00D3250D">
        <w:t>Основной формой закупок в 202</w:t>
      </w:r>
      <w:r w:rsidR="00D3250D">
        <w:t>1</w:t>
      </w:r>
      <w:r w:rsidRPr="00D3250D">
        <w:t xml:space="preserve"> году, </w:t>
      </w:r>
      <w:r w:rsidR="00E4012F" w:rsidRPr="00D3250D">
        <w:t>также,</w:t>
      </w:r>
      <w:r w:rsidRPr="00D3250D">
        <w:t xml:space="preserve"> как и в 20</w:t>
      </w:r>
      <w:r w:rsidR="00D3250D">
        <w:t>20</w:t>
      </w:r>
      <w:r w:rsidRPr="00D3250D">
        <w:t xml:space="preserve"> году, остается открытый аукцион в электронной форме (электронный аукцион).</w:t>
      </w:r>
    </w:p>
    <w:p w14:paraId="64E64EED" w14:textId="73918608" w:rsidR="006613BB" w:rsidRPr="00D3250D" w:rsidRDefault="00275A1F" w:rsidP="00D3250D">
      <w:pPr>
        <w:ind w:firstLine="708"/>
        <w:jc w:val="both"/>
      </w:pPr>
      <w:r w:rsidRPr="00D3250D">
        <w:t>В таблице 5</w:t>
      </w:r>
      <w:r w:rsidR="00CE1DCC" w:rsidRPr="00D3250D">
        <w:t xml:space="preserve"> представлен общий объем размещенных средств за период 20</w:t>
      </w:r>
      <w:r w:rsidR="00D3250D">
        <w:t>20</w:t>
      </w:r>
      <w:r w:rsidR="00CE1DCC" w:rsidRPr="00D3250D">
        <w:t>-202</w:t>
      </w:r>
      <w:r w:rsidR="00D3250D">
        <w:t>1</w:t>
      </w:r>
      <w:r w:rsidR="00CE1DCC" w:rsidRPr="00D3250D">
        <w:t> гг. Общий объем размещенных средств за 202</w:t>
      </w:r>
      <w:r w:rsidR="00D3250D">
        <w:t>1</w:t>
      </w:r>
      <w:r w:rsidR="00CE1DCC" w:rsidRPr="00D3250D">
        <w:t xml:space="preserve"> г. составил</w:t>
      </w:r>
      <w:r w:rsidR="00D3250D">
        <w:t xml:space="preserve"> 228,1 млн. руб. (31,8% к уровню прошлого года).</w:t>
      </w:r>
      <w:r w:rsidR="00CE1DCC" w:rsidRPr="00D3250D">
        <w:t xml:space="preserve"> </w:t>
      </w:r>
      <w:r w:rsidR="00D3250D">
        <w:t xml:space="preserve">  </w:t>
      </w:r>
    </w:p>
    <w:p w14:paraId="0DE3358D" w14:textId="33FC5287" w:rsidR="00CE1DCC" w:rsidRPr="00D3250D" w:rsidRDefault="00275A1F" w:rsidP="00CE1DCC">
      <w:pPr>
        <w:ind w:firstLine="709"/>
        <w:jc w:val="right"/>
      </w:pPr>
      <w:r w:rsidRPr="00D3250D">
        <w:t>Таблица 5</w:t>
      </w:r>
    </w:p>
    <w:p w14:paraId="24842334" w14:textId="4E482AFE" w:rsidR="00CE1DCC" w:rsidRPr="00D3250D" w:rsidRDefault="00CE1DCC" w:rsidP="00CE1DCC">
      <w:pPr>
        <w:spacing w:after="240"/>
        <w:ind w:firstLine="709"/>
        <w:jc w:val="right"/>
      </w:pPr>
      <w:r w:rsidRPr="00D3250D">
        <w:t>Общий объем размещенных средств за 2019-2020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5742"/>
        <w:gridCol w:w="1434"/>
        <w:gridCol w:w="1434"/>
      </w:tblGrid>
      <w:tr w:rsidR="007B0462" w:rsidRPr="00D3250D" w14:paraId="787FF8EF" w14:textId="77777777" w:rsidTr="00CE1DCC">
        <w:trPr>
          <w:trHeight w:val="247"/>
          <w:jc w:val="center"/>
        </w:trPr>
        <w:tc>
          <w:tcPr>
            <w:tcW w:w="531" w:type="dxa"/>
            <w:vMerge w:val="restart"/>
            <w:shd w:val="clear" w:color="auto" w:fill="B4C6E7" w:themeFill="accent1" w:themeFillTint="66"/>
            <w:vAlign w:val="center"/>
          </w:tcPr>
          <w:p w14:paraId="3F93FC0E" w14:textId="77777777" w:rsidR="007B0462" w:rsidRPr="00D3250D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3250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42" w:type="dxa"/>
            <w:vMerge w:val="restart"/>
            <w:shd w:val="clear" w:color="auto" w:fill="B4C6E7" w:themeFill="accent1" w:themeFillTint="66"/>
            <w:vAlign w:val="center"/>
          </w:tcPr>
          <w:p w14:paraId="2B39770F" w14:textId="77777777" w:rsidR="007B0462" w:rsidRPr="00D3250D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3250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34" w:type="dxa"/>
            <w:shd w:val="clear" w:color="auto" w:fill="B4C6E7" w:themeFill="accent1" w:themeFillTint="66"/>
            <w:vAlign w:val="center"/>
          </w:tcPr>
          <w:p w14:paraId="56994959" w14:textId="5D0AB1BC" w:rsidR="007B0462" w:rsidRPr="00D3250D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3250D">
              <w:rPr>
                <w:b/>
                <w:sz w:val="22"/>
                <w:szCs w:val="22"/>
              </w:rPr>
              <w:t>20</w:t>
            </w:r>
            <w:r w:rsidR="00D3250D">
              <w:rPr>
                <w:b/>
                <w:sz w:val="22"/>
                <w:szCs w:val="22"/>
              </w:rPr>
              <w:t>20</w:t>
            </w:r>
            <w:r w:rsidRPr="00D3250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34" w:type="dxa"/>
            <w:shd w:val="clear" w:color="auto" w:fill="B4C6E7" w:themeFill="accent1" w:themeFillTint="66"/>
            <w:vAlign w:val="center"/>
          </w:tcPr>
          <w:p w14:paraId="519FBF6F" w14:textId="103FDF47" w:rsidR="007B0462" w:rsidRPr="00D3250D" w:rsidRDefault="007B0462" w:rsidP="00830EF0">
            <w:pPr>
              <w:jc w:val="center"/>
              <w:rPr>
                <w:b/>
                <w:sz w:val="22"/>
                <w:szCs w:val="22"/>
              </w:rPr>
            </w:pPr>
            <w:r w:rsidRPr="00D3250D">
              <w:rPr>
                <w:b/>
                <w:sz w:val="22"/>
                <w:szCs w:val="22"/>
              </w:rPr>
              <w:t>202</w:t>
            </w:r>
            <w:r w:rsidR="00D3250D">
              <w:rPr>
                <w:b/>
                <w:sz w:val="22"/>
                <w:szCs w:val="22"/>
              </w:rPr>
              <w:t>1</w:t>
            </w:r>
            <w:r w:rsidRPr="00D3250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B0462" w:rsidRPr="00D3250D" w14:paraId="2271A0B4" w14:textId="77777777" w:rsidTr="00CE1DCC">
        <w:trPr>
          <w:trHeight w:val="259"/>
          <w:jc w:val="center"/>
        </w:trPr>
        <w:tc>
          <w:tcPr>
            <w:tcW w:w="531" w:type="dxa"/>
            <w:vMerge/>
            <w:shd w:val="clear" w:color="auto" w:fill="B4C6E7" w:themeFill="accent1" w:themeFillTint="66"/>
            <w:vAlign w:val="center"/>
          </w:tcPr>
          <w:p w14:paraId="607DF371" w14:textId="77777777" w:rsidR="007B0462" w:rsidRPr="00D3250D" w:rsidRDefault="007B0462" w:rsidP="00830E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2" w:type="dxa"/>
            <w:vMerge/>
            <w:shd w:val="clear" w:color="auto" w:fill="B4C6E7" w:themeFill="accent1" w:themeFillTint="66"/>
            <w:vAlign w:val="center"/>
          </w:tcPr>
          <w:p w14:paraId="5AF11163" w14:textId="77777777" w:rsidR="007B0462" w:rsidRPr="00D3250D" w:rsidRDefault="007B0462" w:rsidP="00830E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shd w:val="clear" w:color="auto" w:fill="B4C6E7" w:themeFill="accent1" w:themeFillTint="66"/>
            <w:vAlign w:val="center"/>
          </w:tcPr>
          <w:p w14:paraId="6D34ECE9" w14:textId="6A26210B" w:rsidR="007B0462" w:rsidRPr="00D3250D" w:rsidRDefault="00D3250D" w:rsidP="00830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</w:t>
            </w:r>
            <w:r w:rsidR="007B0462" w:rsidRPr="00D3250D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D3250D" w:rsidRPr="00D3250D" w14:paraId="0D7830F2" w14:textId="77777777" w:rsidTr="00CE1DCC">
        <w:trPr>
          <w:trHeight w:val="57"/>
          <w:jc w:val="center"/>
        </w:trPr>
        <w:tc>
          <w:tcPr>
            <w:tcW w:w="531" w:type="dxa"/>
          </w:tcPr>
          <w:p w14:paraId="7C2EEF2E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2F9AB717" w14:textId="77777777" w:rsidR="00D3250D" w:rsidRPr="00D3250D" w:rsidRDefault="00D3250D" w:rsidP="00D3250D">
            <w:pPr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1434" w:type="dxa"/>
            <w:vAlign w:val="center"/>
          </w:tcPr>
          <w:p w14:paraId="5D6EBF1A" w14:textId="5F5E80EA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703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434" w:type="dxa"/>
            <w:vAlign w:val="center"/>
          </w:tcPr>
          <w:p w14:paraId="7CA628CD" w14:textId="2F3C17B4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217,6</w:t>
            </w:r>
          </w:p>
        </w:tc>
      </w:tr>
      <w:tr w:rsidR="00D3250D" w:rsidRPr="00D3250D" w14:paraId="2A82D62F" w14:textId="77777777" w:rsidTr="00CE1DCC">
        <w:trPr>
          <w:trHeight w:val="57"/>
          <w:jc w:val="center"/>
        </w:trPr>
        <w:tc>
          <w:tcPr>
            <w:tcW w:w="531" w:type="dxa"/>
          </w:tcPr>
          <w:p w14:paraId="56FA59C0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5D521089" w14:textId="77777777" w:rsidR="00D3250D" w:rsidRPr="00D3250D" w:rsidRDefault="00D3250D" w:rsidP="00D3250D">
            <w:pPr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Открытый конкурс в электронной форме</w:t>
            </w:r>
          </w:p>
        </w:tc>
        <w:tc>
          <w:tcPr>
            <w:tcW w:w="1434" w:type="dxa"/>
            <w:vAlign w:val="center"/>
          </w:tcPr>
          <w:p w14:paraId="3051464A" w14:textId="3C313682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000</w:t>
            </w:r>
            <w:r w:rsidRPr="00D3250D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14:paraId="39025BA7" w14:textId="26C42857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</w:tr>
      <w:tr w:rsidR="00D3250D" w:rsidRPr="00D3250D" w14:paraId="04153BE0" w14:textId="77777777" w:rsidTr="003D47FE">
        <w:trPr>
          <w:trHeight w:val="90"/>
          <w:jc w:val="center"/>
        </w:trPr>
        <w:tc>
          <w:tcPr>
            <w:tcW w:w="531" w:type="dxa"/>
          </w:tcPr>
          <w:p w14:paraId="785F8B9C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047BC4E7" w14:textId="77777777" w:rsidR="00D3250D" w:rsidRPr="00D3250D" w:rsidRDefault="00D3250D" w:rsidP="00D3250D">
            <w:pPr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Конкурс с ограниченным участием в электронной форме</w:t>
            </w:r>
          </w:p>
        </w:tc>
        <w:tc>
          <w:tcPr>
            <w:tcW w:w="1434" w:type="dxa"/>
            <w:vAlign w:val="center"/>
          </w:tcPr>
          <w:p w14:paraId="1B3D94AF" w14:textId="2E3091E9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D325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</w:tcPr>
          <w:p w14:paraId="247DAAFC" w14:textId="47B9C471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8B1A93">
              <w:rPr>
                <w:sz w:val="22"/>
                <w:szCs w:val="22"/>
              </w:rPr>
              <w:t>-</w:t>
            </w:r>
          </w:p>
        </w:tc>
      </w:tr>
      <w:tr w:rsidR="00D3250D" w:rsidRPr="00D3250D" w14:paraId="42241601" w14:textId="77777777" w:rsidTr="003D47FE">
        <w:trPr>
          <w:trHeight w:val="58"/>
          <w:jc w:val="center"/>
        </w:trPr>
        <w:tc>
          <w:tcPr>
            <w:tcW w:w="531" w:type="dxa"/>
          </w:tcPr>
          <w:p w14:paraId="3DA6A7F0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3D85786E" w14:textId="77777777" w:rsidR="00D3250D" w:rsidRPr="00D3250D" w:rsidRDefault="00D3250D" w:rsidP="00D3250D">
            <w:pPr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Двухэтапный конкурс в электронной форме</w:t>
            </w:r>
          </w:p>
        </w:tc>
        <w:tc>
          <w:tcPr>
            <w:tcW w:w="1434" w:type="dxa"/>
            <w:vAlign w:val="center"/>
          </w:tcPr>
          <w:p w14:paraId="4469F06C" w14:textId="067A3E93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</w:tcPr>
          <w:p w14:paraId="2F393E9F" w14:textId="3CB20E0D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8B1A93">
              <w:rPr>
                <w:sz w:val="22"/>
                <w:szCs w:val="22"/>
              </w:rPr>
              <w:t>-</w:t>
            </w:r>
          </w:p>
        </w:tc>
      </w:tr>
      <w:tr w:rsidR="00D3250D" w:rsidRPr="00D3250D" w14:paraId="02346A51" w14:textId="77777777" w:rsidTr="003D47FE">
        <w:trPr>
          <w:trHeight w:val="57"/>
          <w:jc w:val="center"/>
        </w:trPr>
        <w:tc>
          <w:tcPr>
            <w:tcW w:w="531" w:type="dxa"/>
          </w:tcPr>
          <w:p w14:paraId="7D6CFFB3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599A5FFA" w14:textId="77777777" w:rsidR="00D3250D" w:rsidRPr="00D3250D" w:rsidRDefault="00D3250D" w:rsidP="00D3250D">
            <w:pPr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1434" w:type="dxa"/>
            <w:vAlign w:val="center"/>
          </w:tcPr>
          <w:p w14:paraId="1260CDAB" w14:textId="1ABF4168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</w:tcPr>
          <w:p w14:paraId="26BED66A" w14:textId="15D1CAE3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8B1A93">
              <w:rPr>
                <w:sz w:val="22"/>
                <w:szCs w:val="22"/>
              </w:rPr>
              <w:t>-</w:t>
            </w:r>
          </w:p>
        </w:tc>
      </w:tr>
      <w:tr w:rsidR="00D3250D" w:rsidRPr="00D3250D" w14:paraId="6C3DA3DA" w14:textId="77777777" w:rsidTr="003D47FE">
        <w:trPr>
          <w:trHeight w:val="57"/>
          <w:jc w:val="center"/>
        </w:trPr>
        <w:tc>
          <w:tcPr>
            <w:tcW w:w="531" w:type="dxa"/>
          </w:tcPr>
          <w:p w14:paraId="2FDF55AE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25E6CD28" w14:textId="77777777" w:rsidR="00D3250D" w:rsidRPr="00D3250D" w:rsidRDefault="00D3250D" w:rsidP="00D3250D">
            <w:pPr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1434" w:type="dxa"/>
            <w:vAlign w:val="center"/>
          </w:tcPr>
          <w:p w14:paraId="225932F4" w14:textId="363CE881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D3250D">
              <w:rPr>
                <w:sz w:val="22"/>
                <w:szCs w:val="22"/>
              </w:rPr>
              <w:t>-</w:t>
            </w:r>
          </w:p>
        </w:tc>
        <w:tc>
          <w:tcPr>
            <w:tcW w:w="1434" w:type="dxa"/>
          </w:tcPr>
          <w:p w14:paraId="53046FB0" w14:textId="2C6128DA" w:rsidR="00D3250D" w:rsidRPr="00D3250D" w:rsidRDefault="00D3250D" w:rsidP="00D3250D">
            <w:pPr>
              <w:jc w:val="center"/>
              <w:rPr>
                <w:sz w:val="22"/>
                <w:szCs w:val="22"/>
              </w:rPr>
            </w:pPr>
            <w:r w:rsidRPr="008B1A93">
              <w:rPr>
                <w:sz w:val="22"/>
                <w:szCs w:val="22"/>
              </w:rPr>
              <w:t>-</w:t>
            </w:r>
          </w:p>
        </w:tc>
      </w:tr>
      <w:tr w:rsidR="00D3250D" w:rsidRPr="00D3250D" w14:paraId="1D9C8CD4" w14:textId="77777777" w:rsidTr="00CE1DCC">
        <w:trPr>
          <w:trHeight w:val="247"/>
          <w:jc w:val="center"/>
        </w:trPr>
        <w:tc>
          <w:tcPr>
            <w:tcW w:w="531" w:type="dxa"/>
          </w:tcPr>
          <w:p w14:paraId="13C3D823" w14:textId="77777777" w:rsidR="00D3250D" w:rsidRPr="00D3250D" w:rsidRDefault="00D3250D" w:rsidP="00D3250D">
            <w:pPr>
              <w:pStyle w:val="a9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5B476698" w14:textId="77777777" w:rsidR="00D3250D" w:rsidRPr="00D3250D" w:rsidRDefault="00D3250D" w:rsidP="00D3250D">
            <w:pPr>
              <w:jc w:val="both"/>
              <w:rPr>
                <w:b/>
                <w:sz w:val="22"/>
                <w:szCs w:val="22"/>
              </w:rPr>
            </w:pPr>
            <w:r w:rsidRPr="00D3250D">
              <w:rPr>
                <w:b/>
                <w:sz w:val="22"/>
                <w:szCs w:val="22"/>
              </w:rPr>
              <w:t>Общий объем размещенных средств</w:t>
            </w:r>
          </w:p>
        </w:tc>
        <w:tc>
          <w:tcPr>
            <w:tcW w:w="1434" w:type="dxa"/>
            <w:vAlign w:val="center"/>
          </w:tcPr>
          <w:p w14:paraId="5D37B1AE" w14:textId="511A6B9F" w:rsidR="00D3250D" w:rsidRPr="00D3250D" w:rsidRDefault="00D3250D" w:rsidP="00D3250D">
            <w:pPr>
              <w:jc w:val="center"/>
              <w:rPr>
                <w:b/>
                <w:sz w:val="22"/>
                <w:szCs w:val="22"/>
              </w:rPr>
            </w:pPr>
            <w:r w:rsidRPr="00D3250D">
              <w:rPr>
                <w:b/>
                <w:sz w:val="22"/>
                <w:szCs w:val="22"/>
              </w:rPr>
              <w:t>716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434" w:type="dxa"/>
            <w:vAlign w:val="center"/>
          </w:tcPr>
          <w:p w14:paraId="3CA83F98" w14:textId="0E73967E" w:rsidR="00D3250D" w:rsidRPr="00D3250D" w:rsidRDefault="00D3250D" w:rsidP="00D3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228,1</w:t>
            </w:r>
          </w:p>
        </w:tc>
      </w:tr>
    </w:tbl>
    <w:p w14:paraId="19D355FE" w14:textId="77777777" w:rsidR="001F2277" w:rsidRPr="00D3250D" w:rsidRDefault="001F2277" w:rsidP="001F09B6">
      <w:pPr>
        <w:ind w:firstLine="708"/>
        <w:jc w:val="both"/>
      </w:pPr>
    </w:p>
    <w:p w14:paraId="3F20961E" w14:textId="0EE6081C" w:rsidR="00846C3E" w:rsidRPr="00D3250D" w:rsidRDefault="00846C3E" w:rsidP="00846C3E">
      <w:pPr>
        <w:ind w:firstLine="708"/>
        <w:jc w:val="both"/>
      </w:pPr>
      <w:r w:rsidRPr="00D3250D">
        <w:t>Количество несостоявшихся закупок за период 202</w:t>
      </w:r>
      <w:r w:rsidR="00D3250D">
        <w:t>1</w:t>
      </w:r>
      <w:r w:rsidRPr="00D3250D">
        <w:t xml:space="preserve"> г. составляет 1</w:t>
      </w:r>
      <w:r w:rsidR="00D3250D">
        <w:t>21</w:t>
      </w:r>
      <w:r w:rsidRPr="00D3250D">
        <w:t xml:space="preserve"> ед., что на</w:t>
      </w:r>
      <w:r w:rsidR="00D3250D">
        <w:t xml:space="preserve"> 17,5%</w:t>
      </w:r>
      <w:r w:rsidRPr="00D3250D">
        <w:t xml:space="preserve"> </w:t>
      </w:r>
      <w:r w:rsidR="00D3250D">
        <w:t>больше</w:t>
      </w:r>
      <w:r w:rsidRPr="00D3250D">
        <w:t>, чем за 20</w:t>
      </w:r>
      <w:r w:rsidR="00D3250D">
        <w:t>20</w:t>
      </w:r>
      <w:r w:rsidRPr="00D3250D">
        <w:t xml:space="preserve"> г. Основными причинами, по которым не состоялись закупки, являются:</w:t>
      </w:r>
    </w:p>
    <w:p w14:paraId="602BCEF1" w14:textId="77777777" w:rsidR="00BA7B56" w:rsidRPr="00D3250D" w:rsidRDefault="00BA7B56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3250D">
        <w:t>по окончании срока подачи заявок на участие в электронном аукционе подана только одна заявка;</w:t>
      </w:r>
    </w:p>
    <w:p w14:paraId="0BAEEFC9" w14:textId="77777777" w:rsidR="00BA7B56" w:rsidRPr="00D3250D" w:rsidRDefault="00BA7B56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3250D">
        <w:t>по окончании срока подачи заявок на участие в электронном аукционе не подано ни одной заявки</w:t>
      </w:r>
      <w:r w:rsidR="0037452F" w:rsidRPr="00D3250D">
        <w:t>;</w:t>
      </w:r>
    </w:p>
    <w:p w14:paraId="5131ABA3" w14:textId="77777777" w:rsidR="0037452F" w:rsidRPr="00D3250D" w:rsidRDefault="0037452F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3250D">
        <w:t>только один участник закупки, подавший заявку на участие в электронном аукционе, признан его участником по результатам рассмотрения первых частей заявок;</w:t>
      </w:r>
    </w:p>
    <w:p w14:paraId="79928033" w14:textId="77777777" w:rsidR="0037452F" w:rsidRPr="00D3250D" w:rsidRDefault="0037452F" w:rsidP="008B2CF3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3250D">
        <w:t>несоответствие требованиям, установленным документацией об электронном аукционе, всех вторых частей заявок на участие в нем.</w:t>
      </w:r>
    </w:p>
    <w:p w14:paraId="55F2175B" w14:textId="1A8786CE" w:rsidR="00D3250D" w:rsidRDefault="001A7356" w:rsidP="0037452F">
      <w:pPr>
        <w:tabs>
          <w:tab w:val="left" w:pos="993"/>
        </w:tabs>
        <w:ind w:firstLine="709"/>
        <w:jc w:val="both"/>
      </w:pPr>
      <w:r w:rsidRPr="00D3250D">
        <w:t>В результате проведенных за период 202</w:t>
      </w:r>
      <w:r w:rsidR="00D3250D">
        <w:t>1</w:t>
      </w:r>
      <w:r w:rsidRPr="00D3250D">
        <w:t xml:space="preserve"> г. закупок было сэкономлено</w:t>
      </w:r>
      <w:r w:rsidR="00D3250D">
        <w:t xml:space="preserve"> 61,4 млн. руб.</w:t>
      </w:r>
      <w:r w:rsidRPr="00D3250D">
        <w:t xml:space="preserve"> </w:t>
      </w:r>
    </w:p>
    <w:p w14:paraId="41D7FDA2" w14:textId="77777777" w:rsidR="00D3250D" w:rsidRDefault="00D3250D" w:rsidP="0037452F">
      <w:pPr>
        <w:tabs>
          <w:tab w:val="left" w:pos="993"/>
        </w:tabs>
        <w:ind w:firstLine="709"/>
        <w:jc w:val="both"/>
      </w:pPr>
    </w:p>
    <w:p w14:paraId="7D3B2CE2" w14:textId="44D6FED2" w:rsidR="00F13FBD" w:rsidRPr="0008651C" w:rsidRDefault="000B62B0" w:rsidP="00DF6E8E">
      <w:pPr>
        <w:pStyle w:val="2"/>
        <w:spacing w:before="240" w:after="240"/>
      </w:pPr>
      <w:bookmarkStart w:id="7" w:name="_Toc101164330"/>
      <w:r>
        <w:lastRenderedPageBreak/>
        <w:t>1.3</w:t>
      </w:r>
      <w:r w:rsidR="002D79E9">
        <w:t xml:space="preserve"> </w:t>
      </w:r>
      <w:r w:rsidR="00494F75">
        <w:t xml:space="preserve">Реализация национальных проектов, </w:t>
      </w:r>
      <w:r w:rsidR="0008651C" w:rsidRPr="0008651C">
        <w:t>региональных проектов</w:t>
      </w:r>
      <w:r w:rsidR="00494F75">
        <w:t>, муниципальных программ</w:t>
      </w:r>
      <w:bookmarkEnd w:id="7"/>
    </w:p>
    <w:p w14:paraId="6235DF9F" w14:textId="745B5A1B" w:rsidR="00EA1265" w:rsidRDefault="00EA1265" w:rsidP="00FC36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На</w:t>
      </w:r>
      <w:r w:rsidR="00C34A3D">
        <w:t xml:space="preserve">циональные </w:t>
      </w:r>
      <w:r w:rsidR="005B4B49">
        <w:t>цели определены Указами Президента</w:t>
      </w:r>
      <w:r w:rsidR="00C34A3D">
        <w:t xml:space="preserve"> </w:t>
      </w:r>
      <w:r w:rsidRPr="00275A1F">
        <w:t>от 07.05. 2018 г. № 204</w:t>
      </w:r>
      <w:r>
        <w:t xml:space="preserve"> «О национальных целях и стратегических задачах развития Российской Федерации на период до 2024 года»</w:t>
      </w:r>
      <w:r w:rsidR="005B4B49">
        <w:t xml:space="preserve"> и от 21.07.2020 г. № 474 «О национальных целях развития Российской Федерации на период до 2030 года»</w:t>
      </w:r>
      <w:r w:rsidR="00BA5673">
        <w:t>.</w:t>
      </w:r>
      <w:r w:rsidR="000D18A1">
        <w:t xml:space="preserve"> </w:t>
      </w:r>
      <w:r w:rsidR="00CB1D7E">
        <w:t>В рамках данных целей разработаны национальные п</w:t>
      </w:r>
      <w:r w:rsidR="000D18A1">
        <w:t>роекты</w:t>
      </w:r>
      <w:r w:rsidR="00CB1D7E">
        <w:t>,</w:t>
      </w:r>
      <w:r w:rsidR="000D18A1">
        <w:t xml:space="preserve"> </w:t>
      </w:r>
      <w:r w:rsidR="00A57EAD">
        <w:t>направленные</w:t>
      </w:r>
      <w:r w:rsidR="000D18A1">
        <w:t xml:space="preserve"> на обеспечение прогресса в научно-технологическом и социально-экономическом развитии России, повышение уровня жизни каждого гражданина, а также на создание возможностей для его самореализации.</w:t>
      </w:r>
    </w:p>
    <w:p w14:paraId="3D374D93" w14:textId="48765EF0" w:rsidR="007961D7" w:rsidRDefault="000D2BFC" w:rsidP="00275A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На территории муниципального образования «Асиновский район» реализуются национальные</w:t>
      </w:r>
      <w:r w:rsidR="00275A1F">
        <w:t xml:space="preserve"> и региональные проекты (табл. </w:t>
      </w:r>
      <w:r w:rsidR="00D3250D">
        <w:t>5</w:t>
      </w:r>
      <w:r>
        <w:t>).</w:t>
      </w:r>
      <w:r w:rsidR="007961D7">
        <w:t xml:space="preserve"> Муниципалитет участвует в национальных проектах посредством реализации региональной составляющей национальных проектов</w:t>
      </w:r>
      <w:r w:rsidR="001B2ADA">
        <w:t>, которая может</w:t>
      </w:r>
      <w:r w:rsidR="007961D7">
        <w:t xml:space="preserve"> быть представлена либо самостоятельным проектом, либо перечнем мероприятий на муниципальном уровне. </w:t>
      </w:r>
    </w:p>
    <w:p w14:paraId="0DA7CC75" w14:textId="05E1AEDF" w:rsidR="00822754" w:rsidRDefault="00275A1F" w:rsidP="00D93CA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567"/>
        <w:jc w:val="right"/>
      </w:pPr>
      <w:r>
        <w:t xml:space="preserve">Таблица </w:t>
      </w:r>
      <w:r w:rsidR="00010538">
        <w:t>6</w:t>
      </w:r>
    </w:p>
    <w:p w14:paraId="795B65FD" w14:textId="74488CE2" w:rsidR="00F56784" w:rsidRDefault="00F56784" w:rsidP="008769B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firstLine="567"/>
        <w:jc w:val="right"/>
      </w:pPr>
      <w:r>
        <w:t xml:space="preserve">Реализация </w:t>
      </w:r>
      <w:r w:rsidR="00275A1F">
        <w:t xml:space="preserve">национальных </w:t>
      </w:r>
      <w:r>
        <w:t>проектов</w:t>
      </w:r>
      <w:r w:rsidR="00275A1F">
        <w:t xml:space="preserve"> на территории Асиновского района</w:t>
      </w:r>
    </w:p>
    <w:tbl>
      <w:tblPr>
        <w:tblStyle w:val="a3"/>
        <w:tblW w:w="9428" w:type="dxa"/>
        <w:tblLook w:val="04A0" w:firstRow="1" w:lastRow="0" w:firstColumn="1" w:lastColumn="0" w:noHBand="0" w:noVBand="1"/>
      </w:tblPr>
      <w:tblGrid>
        <w:gridCol w:w="657"/>
        <w:gridCol w:w="2428"/>
        <w:gridCol w:w="2410"/>
        <w:gridCol w:w="3933"/>
      </w:tblGrid>
      <w:tr w:rsidR="008769B8" w:rsidRPr="00FB6678" w14:paraId="3921EC15" w14:textId="77777777" w:rsidTr="008E1EA3">
        <w:trPr>
          <w:trHeight w:val="658"/>
          <w:tblHeader/>
        </w:trPr>
        <w:tc>
          <w:tcPr>
            <w:tcW w:w="657" w:type="dxa"/>
            <w:shd w:val="clear" w:color="auto" w:fill="B4C6E7" w:themeFill="accent1" w:themeFillTint="66"/>
            <w:vAlign w:val="center"/>
          </w:tcPr>
          <w:p w14:paraId="426491AC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№</w:t>
            </w:r>
            <w:r w:rsidR="00AD62F1" w:rsidRPr="00FB6678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428" w:type="dxa"/>
            <w:shd w:val="clear" w:color="auto" w:fill="B4C6E7" w:themeFill="accent1" w:themeFillTint="66"/>
            <w:vAlign w:val="center"/>
          </w:tcPr>
          <w:p w14:paraId="27354994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Национальный проект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4254814A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Региональный проект</w:t>
            </w:r>
          </w:p>
        </w:tc>
        <w:tc>
          <w:tcPr>
            <w:tcW w:w="3933" w:type="dxa"/>
            <w:shd w:val="clear" w:color="auto" w:fill="B4C6E7" w:themeFill="accent1" w:themeFillTint="66"/>
            <w:vAlign w:val="center"/>
          </w:tcPr>
          <w:p w14:paraId="3EF0DB82" w14:textId="77777777" w:rsidR="008769B8" w:rsidRPr="00FB6678" w:rsidRDefault="008769B8" w:rsidP="008769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678">
              <w:rPr>
                <w:b/>
                <w:sz w:val="22"/>
                <w:szCs w:val="22"/>
              </w:rPr>
              <w:t>Муниципальная программа</w:t>
            </w:r>
          </w:p>
        </w:tc>
      </w:tr>
      <w:tr w:rsidR="007B70B5" w:rsidRPr="00FB6678" w14:paraId="3C848BBC" w14:textId="77777777" w:rsidTr="00FB6678">
        <w:trPr>
          <w:trHeight w:val="784"/>
        </w:trPr>
        <w:tc>
          <w:tcPr>
            <w:tcW w:w="657" w:type="dxa"/>
          </w:tcPr>
          <w:p w14:paraId="656AC402" w14:textId="77777777" w:rsidR="007B70B5" w:rsidRPr="00FB6678" w:rsidRDefault="007B70B5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4BEE6D86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Демография</w:t>
            </w:r>
          </w:p>
        </w:tc>
        <w:tc>
          <w:tcPr>
            <w:tcW w:w="2410" w:type="dxa"/>
          </w:tcPr>
          <w:p w14:paraId="14EC7DA2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Спорт – норма жизни</w:t>
            </w:r>
          </w:p>
        </w:tc>
        <w:tc>
          <w:tcPr>
            <w:tcW w:w="3933" w:type="dxa"/>
          </w:tcPr>
          <w:p w14:paraId="4F9C5C0F" w14:textId="77777777" w:rsidR="007B70B5" w:rsidRPr="00FB6678" w:rsidRDefault="00763343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</w:t>
            </w:r>
          </w:p>
        </w:tc>
      </w:tr>
      <w:tr w:rsidR="007B70B5" w:rsidRPr="00FB6678" w14:paraId="6A942C8A" w14:textId="77777777" w:rsidTr="00FB6678">
        <w:trPr>
          <w:trHeight w:val="329"/>
        </w:trPr>
        <w:tc>
          <w:tcPr>
            <w:tcW w:w="657" w:type="dxa"/>
            <w:vMerge w:val="restart"/>
          </w:tcPr>
          <w:p w14:paraId="43F16E6F" w14:textId="77777777" w:rsidR="007B70B5" w:rsidRPr="00FB6678" w:rsidRDefault="007B70B5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</w:tcPr>
          <w:p w14:paraId="20266893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</w:tcPr>
          <w:p w14:paraId="7C86977B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Современная школа</w:t>
            </w:r>
          </w:p>
        </w:tc>
        <w:tc>
          <w:tcPr>
            <w:tcW w:w="3933" w:type="dxa"/>
            <w:vMerge w:val="restart"/>
          </w:tcPr>
          <w:p w14:paraId="526E3FD8" w14:textId="41757D94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 </w:t>
            </w:r>
          </w:p>
        </w:tc>
      </w:tr>
      <w:tr w:rsidR="007B70B5" w:rsidRPr="00FB6678" w14:paraId="77195D9F" w14:textId="77777777" w:rsidTr="00FB6678">
        <w:trPr>
          <w:trHeight w:val="329"/>
        </w:trPr>
        <w:tc>
          <w:tcPr>
            <w:tcW w:w="657" w:type="dxa"/>
            <w:vMerge/>
          </w:tcPr>
          <w:p w14:paraId="517D99A0" w14:textId="77777777" w:rsidR="007B70B5" w:rsidRPr="00FB6678" w:rsidRDefault="007B70B5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vMerge/>
          </w:tcPr>
          <w:p w14:paraId="5A7B73C1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D148AC7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3933" w:type="dxa"/>
            <w:vMerge/>
          </w:tcPr>
          <w:p w14:paraId="281CE211" w14:textId="77777777" w:rsidR="007B70B5" w:rsidRPr="00FB6678" w:rsidRDefault="007B70B5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9B8" w:rsidRPr="00FB6678" w14:paraId="14A4C2DB" w14:textId="77777777" w:rsidTr="00FB6678">
        <w:trPr>
          <w:trHeight w:val="329"/>
        </w:trPr>
        <w:tc>
          <w:tcPr>
            <w:tcW w:w="657" w:type="dxa"/>
          </w:tcPr>
          <w:p w14:paraId="2329867D" w14:textId="77777777" w:rsidR="008769B8" w:rsidRPr="00FB6678" w:rsidRDefault="008769B8" w:rsidP="008B2CF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0B192847" w14:textId="77777777" w:rsidR="008769B8" w:rsidRPr="00FB6678" w:rsidRDefault="008769B8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Жилье и городская среда</w:t>
            </w:r>
          </w:p>
        </w:tc>
        <w:tc>
          <w:tcPr>
            <w:tcW w:w="2410" w:type="dxa"/>
          </w:tcPr>
          <w:p w14:paraId="5F2AEE7A" w14:textId="77777777" w:rsidR="008769B8" w:rsidRPr="00FB6678" w:rsidRDefault="00A4700F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3933" w:type="dxa"/>
          </w:tcPr>
          <w:p w14:paraId="0D0BB17D" w14:textId="77777777" w:rsidR="008769B8" w:rsidRPr="00FB6678" w:rsidRDefault="004226E0" w:rsidP="00F13F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Формирование современной среды населенных пунктов на территории муниципального образования «Асиновский район» на 2018-2024 годы</w:t>
            </w:r>
          </w:p>
        </w:tc>
      </w:tr>
      <w:tr w:rsidR="007A04D4" w:rsidRPr="00FB6678" w14:paraId="43FC2983" w14:textId="77777777" w:rsidTr="00FB6678">
        <w:trPr>
          <w:trHeight w:val="329"/>
        </w:trPr>
        <w:tc>
          <w:tcPr>
            <w:tcW w:w="657" w:type="dxa"/>
          </w:tcPr>
          <w:p w14:paraId="400A9FC7" w14:textId="77777777" w:rsidR="007A04D4" w:rsidRPr="00FB6678" w:rsidRDefault="007A04D4" w:rsidP="007A04D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72A075DF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</w:tcPr>
          <w:p w14:paraId="10D6F163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Культурная среда</w:t>
            </w:r>
          </w:p>
        </w:tc>
        <w:tc>
          <w:tcPr>
            <w:tcW w:w="3933" w:type="dxa"/>
          </w:tcPr>
          <w:p w14:paraId="20F722BB" w14:textId="77777777" w:rsidR="007A04D4" w:rsidRPr="00FB6678" w:rsidRDefault="007A04D4" w:rsidP="007A0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 xml:space="preserve">Развитие культуры и туризма в </w:t>
            </w:r>
            <w:proofErr w:type="spellStart"/>
            <w:r w:rsidRPr="00FB6678">
              <w:rPr>
                <w:sz w:val="22"/>
                <w:szCs w:val="22"/>
              </w:rPr>
              <w:t>Асиновском</w:t>
            </w:r>
            <w:proofErr w:type="spellEnd"/>
            <w:r w:rsidRPr="00FB6678">
              <w:rPr>
                <w:sz w:val="22"/>
                <w:szCs w:val="22"/>
              </w:rPr>
              <w:t xml:space="preserve"> районе</w:t>
            </w:r>
          </w:p>
        </w:tc>
      </w:tr>
    </w:tbl>
    <w:p w14:paraId="6A8DBDDC" w14:textId="77777777" w:rsidR="00663FE2" w:rsidRDefault="00663FE2" w:rsidP="008769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5AB980FB" w14:textId="08A11B19" w:rsidR="00977035" w:rsidRDefault="00D56E6A" w:rsidP="008769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На территории Асиновского района реализуется пять национальных проектов общей суммой </w:t>
      </w:r>
      <w:r w:rsidR="00D3250D">
        <w:rPr>
          <w:b/>
          <w:color w:val="2F5496" w:themeColor="accent1" w:themeShade="BF"/>
        </w:rPr>
        <w:t>180,9 млн. руб</w:t>
      </w:r>
      <w:r w:rsidR="004359FD" w:rsidRPr="008E1EA3">
        <w:rPr>
          <w:b/>
          <w:color w:val="2F5496" w:themeColor="accent1" w:themeShade="BF"/>
        </w:rPr>
        <w:t>.</w:t>
      </w:r>
      <w:r w:rsidR="004359FD" w:rsidRPr="00B53278">
        <w:rPr>
          <w:b/>
        </w:rPr>
        <w:t>,</w:t>
      </w:r>
      <w:r w:rsidR="004359FD">
        <w:t xml:space="preserve"> в </w:t>
      </w:r>
      <w:proofErr w:type="spellStart"/>
      <w:r w:rsidR="004359FD">
        <w:t>т.ч</w:t>
      </w:r>
      <w:proofErr w:type="spellEnd"/>
      <w:r w:rsidR="004359FD">
        <w:t>.:</w:t>
      </w:r>
    </w:p>
    <w:p w14:paraId="1995F1C8" w14:textId="751586D6" w:rsidR="004359FD" w:rsidRPr="00F04E4A" w:rsidRDefault="004359FD" w:rsidP="008B2CF3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E1EA3">
        <w:rPr>
          <w:b/>
          <w:color w:val="2F5496" w:themeColor="accent1" w:themeShade="BF"/>
        </w:rPr>
        <w:t>Национальный проект «Демография»</w:t>
      </w:r>
      <w:r w:rsidR="002B3BE4" w:rsidRPr="008E1EA3">
        <w:rPr>
          <w:b/>
          <w:color w:val="2F5496" w:themeColor="accent1" w:themeShade="BF"/>
        </w:rPr>
        <w:t xml:space="preserve"> – </w:t>
      </w:r>
      <w:r w:rsidR="00D3250D">
        <w:rPr>
          <w:b/>
          <w:color w:val="2F5496" w:themeColor="accent1" w:themeShade="BF"/>
        </w:rPr>
        <w:t>43,1 млн.</w:t>
      </w:r>
      <w:r w:rsidR="002B3BE4" w:rsidRPr="008E1EA3">
        <w:rPr>
          <w:b/>
          <w:color w:val="2F5496" w:themeColor="accent1" w:themeShade="BF"/>
        </w:rPr>
        <w:t xml:space="preserve"> руб</w:t>
      </w:r>
      <w:r w:rsidR="00D3250D">
        <w:rPr>
          <w:b/>
          <w:color w:val="2F5496" w:themeColor="accent1" w:themeShade="BF"/>
        </w:rPr>
        <w:t>.</w:t>
      </w:r>
      <w:r w:rsidR="00F04E4A">
        <w:t xml:space="preserve"> </w:t>
      </w:r>
      <w:r w:rsidR="00D3250D">
        <w:t xml:space="preserve">В </w:t>
      </w:r>
      <w:r w:rsidR="00F04E4A">
        <w:t xml:space="preserve">муниципальном образовании «Асиновский район» проект нацелен на создание для всех категорий и групп населения условий для занятия физической культурой и спортом. </w:t>
      </w:r>
      <w:r>
        <w:t>В рамках выполнения данного проекта выполнены следующие мероприятия:</w:t>
      </w:r>
    </w:p>
    <w:p w14:paraId="28693BE8" w14:textId="7D096BB5" w:rsidR="004359FD" w:rsidRDefault="004359FD" w:rsidP="008B2CF3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Обеспечение условий для развития физической культуры и местного спорта (приобретение спортивного инвентаря, оплата труда инструкторов) – </w:t>
      </w:r>
      <w:r w:rsidR="009162E1">
        <w:t>5</w:t>
      </w:r>
      <w:r w:rsidR="00D3250D">
        <w:t>,3 млн</w:t>
      </w:r>
      <w:r>
        <w:t>. руб.;</w:t>
      </w:r>
    </w:p>
    <w:p w14:paraId="682BFA3C" w14:textId="62C393F0" w:rsidR="004359FD" w:rsidRDefault="004359FD" w:rsidP="008B2CF3">
      <w:pPr>
        <w:pStyle w:val="a9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Приобретение оборудования для малобюджетных спортивных площадок для проведения ГТО – </w:t>
      </w:r>
      <w:r w:rsidR="00D3250D">
        <w:t>0,9 млн</w:t>
      </w:r>
      <w:r>
        <w:t>. руб.</w:t>
      </w:r>
    </w:p>
    <w:p w14:paraId="7A2BD085" w14:textId="4F2F4E18" w:rsidR="004359FD" w:rsidRDefault="004359FD" w:rsidP="008B2CF3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E1EA3">
        <w:rPr>
          <w:b/>
          <w:color w:val="2F5496" w:themeColor="accent1" w:themeShade="BF"/>
        </w:rPr>
        <w:t>Национальный проект «Образование»</w:t>
      </w:r>
      <w:r w:rsidR="001B2ADA">
        <w:rPr>
          <w:b/>
          <w:color w:val="2F5496" w:themeColor="accent1" w:themeShade="BF"/>
        </w:rPr>
        <w:t xml:space="preserve"> </w:t>
      </w:r>
      <w:r w:rsidR="007E4DB9" w:rsidRPr="008E1EA3">
        <w:rPr>
          <w:b/>
          <w:color w:val="2F5496" w:themeColor="accent1" w:themeShade="BF"/>
        </w:rPr>
        <w:t xml:space="preserve">– </w:t>
      </w:r>
      <w:r w:rsidR="00D3250D">
        <w:rPr>
          <w:b/>
          <w:color w:val="2F5496" w:themeColor="accent1" w:themeShade="BF"/>
        </w:rPr>
        <w:t>17,7 млн.</w:t>
      </w:r>
      <w:r w:rsidR="007E4DB9" w:rsidRPr="008E1EA3">
        <w:rPr>
          <w:b/>
          <w:color w:val="2F5496" w:themeColor="accent1" w:themeShade="BF"/>
        </w:rPr>
        <w:t xml:space="preserve"> руб.</w:t>
      </w:r>
      <w:r w:rsidR="008E1EA3">
        <w:t xml:space="preserve"> </w:t>
      </w:r>
      <w:r w:rsidR="00EF3069" w:rsidRPr="00AC632B">
        <w:t>Структу</w:t>
      </w:r>
      <w:r w:rsidR="00EF3069">
        <w:t>ра нацпроекта представлена рядом проектов, из которого на территории Асиновского района присутствуют два проекта – «Современная школа» и «Цифровая образовательная среда».</w:t>
      </w:r>
    </w:p>
    <w:p w14:paraId="7DEB80C3" w14:textId="77B04A21" w:rsidR="009578F9" w:rsidRDefault="00EF3069" w:rsidP="008B2CF3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A204A">
        <w:rPr>
          <w:i/>
        </w:rPr>
        <w:t>Проект «Современная школа»</w:t>
      </w:r>
      <w:r w:rsidR="00D3250D">
        <w:rPr>
          <w:i/>
        </w:rPr>
        <w:t xml:space="preserve"> (1,6 млн. руб.)</w:t>
      </w:r>
      <w:r w:rsidR="00407006">
        <w:rPr>
          <w:i/>
        </w:rPr>
        <w:t xml:space="preserve"> </w:t>
      </w:r>
      <w:r w:rsidR="006A7747">
        <w:t xml:space="preserve">направлен на обновление содержания и технологий преподавания общеобразовательных программ с вовлечением в процесс обучения всех участников системы образования (обучающиеся, педагоги, родители (законные представители), работодатели и представители общественных </w:t>
      </w:r>
      <w:r w:rsidR="006A7747">
        <w:lastRenderedPageBreak/>
        <w:t>объединений). За период 202</w:t>
      </w:r>
      <w:r w:rsidR="00D3250D">
        <w:t>1 г.</w:t>
      </w:r>
      <w:r w:rsidR="006A7747">
        <w:t xml:space="preserve"> в рамках проекта осуществлено создание (обновление) материально-технической </w:t>
      </w:r>
      <w:r w:rsidR="00D3250D">
        <w:t>– осуществлена поставка ноутбуков, поставка периферийных устройств, поставка цифровых лабораторий, поставка комплекта химических реактивов и др.</w:t>
      </w:r>
      <w:r w:rsidR="006A7747">
        <w:t xml:space="preserve"> </w:t>
      </w:r>
    </w:p>
    <w:p w14:paraId="4EB7C22F" w14:textId="63989A77" w:rsidR="009578F9" w:rsidRDefault="00CC3075" w:rsidP="008B2CF3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578F9">
        <w:rPr>
          <w:i/>
        </w:rPr>
        <w:t>Проект «Цифровая образовательная среда»</w:t>
      </w:r>
      <w:r w:rsidR="00D3250D">
        <w:rPr>
          <w:i/>
        </w:rPr>
        <w:t xml:space="preserve"> (16,0 млн. руб.)</w:t>
      </w:r>
      <w:r w:rsidR="00407006">
        <w:rPr>
          <w:i/>
        </w:rPr>
        <w:t xml:space="preserve"> </w:t>
      </w:r>
      <w:r w:rsidR="008C630A" w:rsidRPr="008C630A">
        <w:t>нацелен на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 w:rsidR="00E77E1A">
        <w:t xml:space="preserve"> </w:t>
      </w:r>
      <w:r w:rsidR="009578F9">
        <w:t xml:space="preserve">В рамках проекта выполнены следующие мероприятия, в </w:t>
      </w:r>
      <w:proofErr w:type="spellStart"/>
      <w:r w:rsidR="009578F9">
        <w:t>т.ч</w:t>
      </w:r>
      <w:proofErr w:type="spellEnd"/>
      <w:r w:rsidR="009578F9">
        <w:t>.:</w:t>
      </w:r>
    </w:p>
    <w:p w14:paraId="7AA15CF6" w14:textId="077CB315" w:rsidR="009578F9" w:rsidRDefault="009578F9" w:rsidP="007A04D4">
      <w:pPr>
        <w:pStyle w:val="a9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Внедрение целевой модели цифровой образовательной среды в общеобразовательных организациях и профессиональных образовательных </w:t>
      </w:r>
      <w:r w:rsidR="00FA2BAD">
        <w:t>организациях –</w:t>
      </w:r>
      <w:r w:rsidR="00BF66D7">
        <w:t xml:space="preserve"> </w:t>
      </w:r>
      <w:r w:rsidR="00D3250D">
        <w:t>3,1 млн.</w:t>
      </w:r>
      <w:r>
        <w:t xml:space="preserve"> руб.;</w:t>
      </w:r>
    </w:p>
    <w:p w14:paraId="1B784C0B" w14:textId="39DE36E7" w:rsidR="00FA2BAD" w:rsidRDefault="00FA2BAD" w:rsidP="007A04D4">
      <w:pPr>
        <w:pStyle w:val="a9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Внедрение и функционирование целевой модели цифровой образовательной среды в муниципальных общеобразовательных организациях – </w:t>
      </w:r>
      <w:r w:rsidR="00D3250D">
        <w:t>1,3 млн.</w:t>
      </w:r>
      <w:r>
        <w:t xml:space="preserve"> руб.</w:t>
      </w:r>
      <w:r w:rsidR="00D3250D">
        <w:t>;</w:t>
      </w:r>
    </w:p>
    <w:p w14:paraId="1CECFFA8" w14:textId="19CF033A" w:rsidR="00D3250D" w:rsidRDefault="00D3250D" w:rsidP="007A04D4">
      <w:pPr>
        <w:pStyle w:val="a9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Создание центров цифрового образования детей – 11,7 млн. руб.</w:t>
      </w:r>
    </w:p>
    <w:p w14:paraId="710A1371" w14:textId="2D3FA397" w:rsidR="009216E8" w:rsidRPr="009216E8" w:rsidRDefault="00AE793C" w:rsidP="008B2CF3">
      <w:pPr>
        <w:pStyle w:val="a8"/>
        <w:numPr>
          <w:ilvl w:val="0"/>
          <w:numId w:val="9"/>
        </w:numPr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8E1EA3">
        <w:rPr>
          <w:b/>
          <w:color w:val="2F5496" w:themeColor="accent1" w:themeShade="BF"/>
        </w:rPr>
        <w:t xml:space="preserve">Национальный проект «Жилье и городская среда» – </w:t>
      </w:r>
      <w:r w:rsidR="00D3250D">
        <w:rPr>
          <w:b/>
          <w:color w:val="2F5496" w:themeColor="accent1" w:themeShade="BF"/>
        </w:rPr>
        <w:t>109,1 млн.</w:t>
      </w:r>
      <w:r w:rsidRPr="008E1EA3">
        <w:rPr>
          <w:b/>
          <w:color w:val="2F5496" w:themeColor="accent1" w:themeShade="BF"/>
        </w:rPr>
        <w:t xml:space="preserve"> руб.</w:t>
      </w:r>
      <w:r w:rsidR="00374C09" w:rsidRPr="008E1EA3">
        <w:rPr>
          <w:b/>
          <w:color w:val="2F5496" w:themeColor="accent1" w:themeShade="BF"/>
        </w:rPr>
        <w:t xml:space="preserve"> </w:t>
      </w:r>
      <w:r>
        <w:t xml:space="preserve">Ключевые цели </w:t>
      </w:r>
      <w:proofErr w:type="spellStart"/>
      <w:r>
        <w:t>нацпроета</w:t>
      </w:r>
      <w:proofErr w:type="spellEnd"/>
      <w:r>
        <w:t xml:space="preserve">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</w:t>
      </w:r>
      <w:r w:rsidR="009216E8">
        <w:t>в формировании комфортной городской среды. В рамках нацпроекта на территории муниципального образования «Асиновский район» реализована программа по формированию современной городской среды, в ходе которой осуществлены мероприятия по благоустройству скверов в г. Асино</w:t>
      </w:r>
      <w:r w:rsidR="00D3250D">
        <w:t>, работы по</w:t>
      </w:r>
      <w:r w:rsidR="009216E8" w:rsidRPr="009216E8">
        <w:rPr>
          <w:bCs/>
        </w:rPr>
        <w:t xml:space="preserve"> благоустройств</w:t>
      </w:r>
      <w:r w:rsidR="00D3250D">
        <w:rPr>
          <w:bCs/>
        </w:rPr>
        <w:t>у</w:t>
      </w:r>
      <w:r w:rsidR="009216E8" w:rsidRPr="009216E8">
        <w:rPr>
          <w:bCs/>
        </w:rPr>
        <w:t xml:space="preserve"> </w:t>
      </w:r>
      <w:r w:rsidR="003D2057">
        <w:rPr>
          <w:bCs/>
        </w:rPr>
        <w:t>детской площадки в микрорайоне «</w:t>
      </w:r>
      <w:proofErr w:type="spellStart"/>
      <w:r w:rsidR="003D2057">
        <w:rPr>
          <w:bCs/>
        </w:rPr>
        <w:t>Сосновнка</w:t>
      </w:r>
      <w:proofErr w:type="spellEnd"/>
      <w:r w:rsidR="003D2057">
        <w:rPr>
          <w:bCs/>
        </w:rPr>
        <w:t>» г. Асино</w:t>
      </w:r>
      <w:r w:rsidR="00D3250D">
        <w:rPr>
          <w:bCs/>
        </w:rPr>
        <w:t>, установка остановочных павильонов и др.</w:t>
      </w:r>
    </w:p>
    <w:p w14:paraId="412D124B" w14:textId="0C09590B" w:rsidR="00F13FBD" w:rsidRPr="00C25B9B" w:rsidRDefault="000F6DFB" w:rsidP="008B2CF3">
      <w:pPr>
        <w:pStyle w:val="a8"/>
        <w:numPr>
          <w:ilvl w:val="0"/>
          <w:numId w:val="9"/>
        </w:numPr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8E1EA3">
        <w:rPr>
          <w:b/>
          <w:color w:val="2F5496" w:themeColor="accent1" w:themeShade="BF"/>
        </w:rPr>
        <w:t xml:space="preserve">Национальный проект «Культура» – </w:t>
      </w:r>
      <w:r w:rsidR="00D3250D">
        <w:rPr>
          <w:b/>
          <w:color w:val="2F5496" w:themeColor="accent1" w:themeShade="BF"/>
        </w:rPr>
        <w:t>11,</w:t>
      </w:r>
      <w:r w:rsidRPr="008E1EA3">
        <w:rPr>
          <w:b/>
          <w:color w:val="2F5496" w:themeColor="accent1" w:themeShade="BF"/>
        </w:rPr>
        <w:t>1 </w:t>
      </w:r>
      <w:r w:rsidR="00D3250D">
        <w:rPr>
          <w:b/>
          <w:color w:val="2F5496" w:themeColor="accent1" w:themeShade="BF"/>
        </w:rPr>
        <w:t>млн</w:t>
      </w:r>
      <w:r w:rsidRPr="008E1EA3">
        <w:rPr>
          <w:b/>
          <w:color w:val="2F5496" w:themeColor="accent1" w:themeShade="BF"/>
        </w:rPr>
        <w:t>. руб.</w:t>
      </w:r>
      <w:r w:rsidR="008E1EA3">
        <w:rPr>
          <w:b/>
          <w:color w:val="008000"/>
        </w:rPr>
        <w:t xml:space="preserve"> </w:t>
      </w:r>
      <w:r w:rsidRPr="000F6DFB">
        <w:rPr>
          <w:color w:val="000000" w:themeColor="text1"/>
        </w:rPr>
        <w:t>Нацпроект направлен на стимулирование повешения качества и разнообразия культурной жизни в малых городах и поселениях страны.</w:t>
      </w:r>
      <w:r w:rsidR="00A136BA">
        <w:rPr>
          <w:color w:val="000000" w:themeColor="text1"/>
        </w:rPr>
        <w:t xml:space="preserve"> В </w:t>
      </w:r>
      <w:proofErr w:type="spellStart"/>
      <w:r w:rsidR="00A136BA">
        <w:rPr>
          <w:color w:val="000000" w:themeColor="text1"/>
        </w:rPr>
        <w:t>Асиновском</w:t>
      </w:r>
      <w:proofErr w:type="spellEnd"/>
      <w:r w:rsidR="00A136BA">
        <w:rPr>
          <w:color w:val="000000" w:themeColor="text1"/>
        </w:rPr>
        <w:t xml:space="preserve"> районе в рамках данного проекта за 202</w:t>
      </w:r>
      <w:r w:rsidR="00D3250D">
        <w:rPr>
          <w:color w:val="000000" w:themeColor="text1"/>
        </w:rPr>
        <w:t>1</w:t>
      </w:r>
      <w:r w:rsidR="00A136BA">
        <w:rPr>
          <w:color w:val="000000" w:themeColor="text1"/>
        </w:rPr>
        <w:t xml:space="preserve"> г. реализован</w:t>
      </w:r>
      <w:r w:rsidR="00D3250D">
        <w:rPr>
          <w:color w:val="000000" w:themeColor="text1"/>
        </w:rPr>
        <w:t>ы</w:t>
      </w:r>
      <w:r w:rsidR="00A136BA">
        <w:rPr>
          <w:color w:val="000000" w:themeColor="text1"/>
        </w:rPr>
        <w:t xml:space="preserve"> мероприяти</w:t>
      </w:r>
      <w:r w:rsidR="00D3250D">
        <w:rPr>
          <w:color w:val="000000" w:themeColor="text1"/>
        </w:rPr>
        <w:t>я</w:t>
      </w:r>
      <w:r w:rsidR="00A136BA">
        <w:rPr>
          <w:color w:val="000000" w:themeColor="text1"/>
        </w:rPr>
        <w:t xml:space="preserve"> по созданию модельных муниципальных библиотек. </w:t>
      </w:r>
    </w:p>
    <w:p w14:paraId="7BDAE2C9" w14:textId="350F8BD5" w:rsidR="00D3250D" w:rsidRDefault="00D3250D" w:rsidP="009162E1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/>
          <w:color w:val="2F5496" w:themeColor="accent1" w:themeShade="BF"/>
        </w:rPr>
        <w:t>Региональный проект «Чистая вода» – 93,2</w:t>
      </w:r>
      <w:r w:rsidR="00F37958">
        <w:rPr>
          <w:b/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 xml:space="preserve">млн. руб. </w:t>
      </w:r>
      <w:r w:rsidRPr="00D3250D">
        <w:rPr>
          <w:bCs/>
        </w:rPr>
        <w:t>В</w:t>
      </w:r>
      <w:r>
        <w:rPr>
          <w:bCs/>
        </w:rPr>
        <w:t xml:space="preserve"> рамках регионального проекта были осуществлены мероприятия по строительству и реконструкции (модернизации) объектов питьевого водоснабжения,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.:</w:t>
      </w:r>
    </w:p>
    <w:p w14:paraId="6F40DB67" w14:textId="0AA771A7" w:rsidR="00D3250D" w:rsidRPr="00D3250D" w:rsidRDefault="00D3250D" w:rsidP="00D3250D">
      <w:pPr>
        <w:pStyle w:val="a8"/>
        <w:numPr>
          <w:ilvl w:val="0"/>
          <w:numId w:val="48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color w:val="2F5496" w:themeColor="accent1" w:themeShade="BF"/>
        </w:rPr>
      </w:pPr>
      <w:r>
        <w:rPr>
          <w:bCs/>
        </w:rPr>
        <w:t>работы по реконструкции водозабора и станции очистки питьевой воды в г. Асино;</w:t>
      </w:r>
    </w:p>
    <w:p w14:paraId="54BFCAF7" w14:textId="13A8DBBA" w:rsidR="00D3250D" w:rsidRDefault="00D3250D" w:rsidP="00D3250D">
      <w:pPr>
        <w:pStyle w:val="a8"/>
        <w:numPr>
          <w:ilvl w:val="0"/>
          <w:numId w:val="48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color w:val="2F5496" w:themeColor="accent1" w:themeShade="BF"/>
        </w:rPr>
      </w:pPr>
      <w:r>
        <w:rPr>
          <w:bCs/>
        </w:rPr>
        <w:t>работы по реконструкции капитального строительства водозабора и станции очистки питьевой воды в г. Асино (здание очистки промывной воды).</w:t>
      </w:r>
    </w:p>
    <w:p w14:paraId="122ABA2C" w14:textId="32AB3B48" w:rsidR="00807D1C" w:rsidRDefault="00296BFE" w:rsidP="00807D1C">
      <w:pPr>
        <w:pStyle w:val="a8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муниципальном образовании Асиновский район за период 202</w:t>
      </w:r>
      <w:r w:rsidR="00D3250D">
        <w:rPr>
          <w:color w:val="000000" w:themeColor="text1"/>
        </w:rPr>
        <w:t>1</w:t>
      </w:r>
      <w:r>
        <w:rPr>
          <w:color w:val="000000" w:themeColor="text1"/>
        </w:rPr>
        <w:t xml:space="preserve"> г. было реализовано </w:t>
      </w:r>
      <w:r w:rsidR="008B6FB5">
        <w:rPr>
          <w:color w:val="000000" w:themeColor="text1"/>
        </w:rPr>
        <w:t>15</w:t>
      </w:r>
      <w:r>
        <w:rPr>
          <w:color w:val="000000" w:themeColor="text1"/>
        </w:rPr>
        <w:t xml:space="preserve"> муниципальных программ. </w:t>
      </w:r>
      <w:r w:rsidR="00C2201E">
        <w:rPr>
          <w:color w:val="000000" w:themeColor="text1"/>
        </w:rPr>
        <w:t>Детализированный отчет по муниципальным программам и оценка эффективности представлены на сайте Администрации Асиновского района</w:t>
      </w:r>
      <w:r w:rsidR="007079C9">
        <w:rPr>
          <w:color w:val="000000" w:themeColor="text1"/>
        </w:rPr>
        <w:t xml:space="preserve"> – </w:t>
      </w:r>
      <w:proofErr w:type="spellStart"/>
      <w:r w:rsidR="007079C9">
        <w:rPr>
          <w:color w:val="000000" w:themeColor="text1"/>
          <w:lang w:val="en-US"/>
        </w:rPr>
        <w:t>asino</w:t>
      </w:r>
      <w:proofErr w:type="spellEnd"/>
      <w:r w:rsidR="007079C9" w:rsidRPr="007079C9">
        <w:rPr>
          <w:color w:val="000000" w:themeColor="text1"/>
        </w:rPr>
        <w:t>.</w:t>
      </w:r>
      <w:proofErr w:type="spellStart"/>
      <w:r w:rsidR="007079C9">
        <w:rPr>
          <w:color w:val="000000" w:themeColor="text1"/>
          <w:lang w:val="en-US"/>
        </w:rPr>
        <w:t>ru</w:t>
      </w:r>
      <w:proofErr w:type="spellEnd"/>
      <w:r w:rsidR="007079C9">
        <w:rPr>
          <w:color w:val="000000" w:themeColor="text1"/>
        </w:rPr>
        <w:t>/</w:t>
      </w:r>
      <w:r w:rsidR="007079C9">
        <w:rPr>
          <w:color w:val="000000" w:themeColor="text1"/>
          <w:lang w:val="en-US"/>
        </w:rPr>
        <w:t>content</w:t>
      </w:r>
      <w:r w:rsidR="007079C9">
        <w:rPr>
          <w:color w:val="000000" w:themeColor="text1"/>
        </w:rPr>
        <w:t>/</w:t>
      </w:r>
      <w:proofErr w:type="spellStart"/>
      <w:r w:rsidR="007079C9">
        <w:rPr>
          <w:color w:val="000000" w:themeColor="text1"/>
          <w:lang w:val="en-US"/>
        </w:rPr>
        <w:t>dolgosrochnye</w:t>
      </w:r>
      <w:proofErr w:type="spellEnd"/>
      <w:r w:rsidR="007079C9" w:rsidRPr="007079C9">
        <w:rPr>
          <w:color w:val="000000" w:themeColor="text1"/>
        </w:rPr>
        <w:t>_</w:t>
      </w:r>
      <w:proofErr w:type="spellStart"/>
      <w:r w:rsidR="007079C9">
        <w:rPr>
          <w:color w:val="000000" w:themeColor="text1"/>
          <w:lang w:val="en-US"/>
        </w:rPr>
        <w:t>cp</w:t>
      </w:r>
      <w:proofErr w:type="spellEnd"/>
      <w:r w:rsidR="00C2201E">
        <w:rPr>
          <w:color w:val="000000" w:themeColor="text1"/>
        </w:rPr>
        <w:t>.</w:t>
      </w:r>
    </w:p>
    <w:p w14:paraId="0B783D16" w14:textId="05624A9A" w:rsidR="00C25B9B" w:rsidRPr="00296BFE" w:rsidRDefault="000B62B0" w:rsidP="002D79E9">
      <w:pPr>
        <w:pStyle w:val="2"/>
        <w:spacing w:before="240" w:after="240"/>
      </w:pPr>
      <w:bookmarkStart w:id="8" w:name="_Toc101164331"/>
      <w:r>
        <w:rPr>
          <w:color w:val="000000" w:themeColor="text1"/>
        </w:rPr>
        <w:t>1.4</w:t>
      </w:r>
      <w:r w:rsidR="008E1EA3" w:rsidRPr="00296BFE">
        <w:rPr>
          <w:color w:val="000000" w:themeColor="text1"/>
        </w:rPr>
        <w:t xml:space="preserve"> </w:t>
      </w:r>
      <w:r w:rsidR="00A1021A" w:rsidRPr="00296BFE">
        <w:t>Малое и среднее предпринимательство</w:t>
      </w:r>
      <w:bookmarkEnd w:id="8"/>
    </w:p>
    <w:p w14:paraId="1792C847" w14:textId="7E61668F" w:rsidR="00873F98" w:rsidRDefault="00FA6D97" w:rsidP="008473B2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6F68B2A" wp14:editId="4EA21F55">
            <wp:simplePos x="0" y="0"/>
            <wp:positionH relativeFrom="column">
              <wp:posOffset>3112135</wp:posOffset>
            </wp:positionH>
            <wp:positionV relativeFrom="paragraph">
              <wp:posOffset>13970</wp:posOffset>
            </wp:positionV>
            <wp:extent cx="2932430" cy="1707515"/>
            <wp:effectExtent l="0" t="0" r="20320" b="26035"/>
            <wp:wrapTight wrapText="bothSides">
              <wp:wrapPolygon edited="0">
                <wp:start x="0" y="0"/>
                <wp:lineTo x="0" y="21688"/>
                <wp:lineTo x="21609" y="21688"/>
                <wp:lineTo x="21609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98">
        <w:t xml:space="preserve">Малое и среднее предпринимательство играет важную роль в социально-экономическом развитии общества. </w:t>
      </w:r>
    </w:p>
    <w:p w14:paraId="05DDB824" w14:textId="35CE6EDA" w:rsidR="003D27CE" w:rsidRDefault="003D27CE" w:rsidP="00934F19">
      <w:pPr>
        <w:ind w:firstLine="709"/>
        <w:contextualSpacing/>
        <w:jc w:val="both"/>
      </w:pPr>
      <w:r>
        <w:t>За период 2020 г. количество предприятий МСП на территории муниципального образов</w:t>
      </w:r>
      <w:r w:rsidR="00934F19">
        <w:t xml:space="preserve">ания </w:t>
      </w:r>
      <w:r>
        <w:t>«Асиновский район» составило</w:t>
      </w:r>
      <w:r w:rsidR="00FA6D97">
        <w:t xml:space="preserve"> 859 единиц, что на 1,2% меньше</w:t>
      </w:r>
      <w:r>
        <w:t xml:space="preserve"> </w:t>
      </w:r>
      <w:r w:rsidR="00D158F9">
        <w:t>показателя предшествующего года</w:t>
      </w:r>
      <w:r w:rsidR="00FA6D97">
        <w:t xml:space="preserve">. </w:t>
      </w:r>
      <w:r w:rsidR="00D158F9">
        <w:lastRenderedPageBreak/>
        <w:t>Структурная составляющая</w:t>
      </w:r>
      <w:r w:rsidR="00934F19">
        <w:t xml:space="preserve"> субъектов</w:t>
      </w:r>
      <w:r w:rsidR="00D158F9">
        <w:t xml:space="preserve"> МСП за период 20</w:t>
      </w:r>
      <w:r w:rsidR="00FA6D97">
        <w:t>20</w:t>
      </w:r>
      <w:r w:rsidR="00D158F9">
        <w:t>-202</w:t>
      </w:r>
      <w:r w:rsidR="00FA6D97">
        <w:t>1</w:t>
      </w:r>
      <w:r w:rsidR="00D158F9">
        <w:t xml:space="preserve"> гг. представлена </w:t>
      </w:r>
      <w:r w:rsidR="001768B7">
        <w:t xml:space="preserve">индивидуальными предпринимателями </w:t>
      </w:r>
      <w:r w:rsidR="00D158F9">
        <w:t xml:space="preserve">ИП и </w:t>
      </w:r>
      <w:r w:rsidR="001768B7">
        <w:t>обществами с ограниченной ответственностью (</w:t>
      </w:r>
      <w:r w:rsidR="00D158F9">
        <w:t>ООО</w:t>
      </w:r>
      <w:r w:rsidR="00EA00AE">
        <w:t xml:space="preserve">), </w:t>
      </w:r>
      <w:r w:rsidR="00FA6D97">
        <w:t>рисунок 4</w:t>
      </w:r>
      <w:r w:rsidR="00D158F9">
        <w:t>.</w:t>
      </w:r>
      <w:r w:rsidR="00C10B43">
        <w:t xml:space="preserve"> По состоянию на 01.01.2021 г. количество ИП сократилось на </w:t>
      </w:r>
      <w:r w:rsidR="00FA6D97">
        <w:t>1,6</w:t>
      </w:r>
      <w:r w:rsidR="00C10B43">
        <w:t xml:space="preserve">%, количество ООО </w:t>
      </w:r>
      <w:r w:rsidR="00FA6D97">
        <w:t>не изменилось.</w:t>
      </w:r>
      <w:r w:rsidR="00C10B43">
        <w:t xml:space="preserve"> </w:t>
      </w:r>
      <w:r w:rsidR="00D0312D" w:rsidRPr="0063581E">
        <w:t xml:space="preserve">Одной из причин уменьшения количества субъектов МСП является </w:t>
      </w:r>
      <w:r w:rsidR="00FA6D97">
        <w:t>смена статуса ИП на «</w:t>
      </w:r>
      <w:proofErr w:type="spellStart"/>
      <w:r w:rsidR="00FA6D97">
        <w:t>самозанятый</w:t>
      </w:r>
      <w:proofErr w:type="spellEnd"/>
      <w:r w:rsidR="00FA6D97">
        <w:t>»</w:t>
      </w:r>
      <w:r w:rsidR="0063581E" w:rsidRPr="0063581E">
        <w:t>.</w:t>
      </w:r>
      <w:r w:rsidR="00D0312D" w:rsidRPr="0063581E">
        <w:t xml:space="preserve">  </w:t>
      </w:r>
    </w:p>
    <w:p w14:paraId="4B7F6501" w14:textId="1ACE7F29" w:rsidR="00FA6D97" w:rsidRPr="0063581E" w:rsidRDefault="00FA6D97" w:rsidP="00934F19">
      <w:pPr>
        <w:ind w:firstLine="709"/>
        <w:contextualSpacing/>
        <w:jc w:val="both"/>
      </w:pPr>
      <w:r>
        <w:t>С введением режима «</w:t>
      </w:r>
      <w:proofErr w:type="spellStart"/>
      <w:r>
        <w:t>самозанятый</w:t>
      </w:r>
      <w:proofErr w:type="spellEnd"/>
      <w:r>
        <w:t xml:space="preserve">» у жителей района появилась возможность легализовать свою деятельность. На 01.01.2021 г. количество </w:t>
      </w:r>
      <w:proofErr w:type="spellStart"/>
      <w:r>
        <w:t>самозанятых</w:t>
      </w:r>
      <w:proofErr w:type="spellEnd"/>
      <w:r>
        <w:t xml:space="preserve"> составляло 155 человек.</w:t>
      </w:r>
    </w:p>
    <w:p w14:paraId="4066FE8A" w14:textId="0E8E5C86" w:rsidR="00386673" w:rsidRDefault="00386673" w:rsidP="00386673">
      <w:pPr>
        <w:ind w:firstLine="709"/>
        <w:jc w:val="both"/>
      </w:pPr>
      <w:r>
        <w:t>В 202</w:t>
      </w:r>
      <w:r w:rsidR="00FA6D97">
        <w:t>1</w:t>
      </w:r>
      <w:r>
        <w:t xml:space="preserve"> г. поддержк</w:t>
      </w:r>
      <w:r w:rsidR="00FA6D97">
        <w:t>у</w:t>
      </w:r>
      <w:r>
        <w:t xml:space="preserve"> стартующего бизнеса </w:t>
      </w:r>
      <w:r w:rsidR="00FA6D97">
        <w:t>в</w:t>
      </w:r>
      <w:r w:rsidR="002E18F4">
        <w:t xml:space="preserve"> </w:t>
      </w:r>
      <w:proofErr w:type="spellStart"/>
      <w:r w:rsidR="002E18F4">
        <w:t>Асиновском</w:t>
      </w:r>
      <w:proofErr w:type="spellEnd"/>
      <w:r>
        <w:t xml:space="preserve"> районе </w:t>
      </w:r>
      <w:r w:rsidR="00FA6D97">
        <w:t>получили</w:t>
      </w:r>
      <w:r w:rsidR="00275A1F">
        <w:t xml:space="preserve"> </w:t>
      </w:r>
      <w:r w:rsidR="00FA6D97">
        <w:t>4</w:t>
      </w:r>
      <w:r w:rsidR="003D47FE">
        <w:t> </w:t>
      </w:r>
      <w:r w:rsidR="00275A1F">
        <w:t>проект</w:t>
      </w:r>
      <w:r w:rsidR="00FA6D97">
        <w:t xml:space="preserve">а </w:t>
      </w:r>
      <w:r w:rsidR="00275A1F">
        <w:t xml:space="preserve">на сумму </w:t>
      </w:r>
      <w:r w:rsidR="00FA6D97">
        <w:t xml:space="preserve">1,7 млн. </w:t>
      </w:r>
      <w:r>
        <w:t>руб.</w:t>
      </w:r>
    </w:p>
    <w:p w14:paraId="48C7786D" w14:textId="72EE3353" w:rsidR="00407006" w:rsidRDefault="000B62B0" w:rsidP="00F52A0B">
      <w:pPr>
        <w:pStyle w:val="2"/>
        <w:spacing w:before="240"/>
      </w:pPr>
      <w:bookmarkStart w:id="9" w:name="_Toc101164332"/>
      <w:r>
        <w:t>1.5</w:t>
      </w:r>
      <w:r w:rsidR="001E535F">
        <w:t xml:space="preserve"> </w:t>
      </w:r>
      <w:r w:rsidR="00257517">
        <w:t>Рынок товаров и услуг</w:t>
      </w:r>
      <w:bookmarkEnd w:id="9"/>
    </w:p>
    <w:p w14:paraId="05A97DAB" w14:textId="28DCD0DA" w:rsidR="00257517" w:rsidRDefault="00257517" w:rsidP="00A1021A">
      <w:pPr>
        <w:pStyle w:val="a8"/>
        <w:tabs>
          <w:tab w:val="left" w:pos="0"/>
          <w:tab w:val="left" w:pos="709"/>
        </w:tabs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7A35A47E" w14:textId="77777777" w:rsidR="008F789A" w:rsidRPr="008F789A" w:rsidRDefault="008F789A" w:rsidP="008F789A">
      <w:pPr>
        <w:pStyle w:val="a6"/>
        <w:spacing w:after="0"/>
        <w:ind w:firstLine="709"/>
        <w:jc w:val="both"/>
      </w:pPr>
      <w:r w:rsidRPr="008F789A">
        <w:t>Потребительский рынок товаров и услуг Асиновского района представлен предприятиями розничной торговли, оптовых предприятий, услугами общественного питания, услугами бытового обслуживания, услугами розничных рынков и ярмарок, а также предприятиями пищевой перерабатывающей промышленности.</w:t>
      </w:r>
    </w:p>
    <w:p w14:paraId="7D321842" w14:textId="0A41BB03" w:rsidR="008B2BEC" w:rsidRPr="00181AB2" w:rsidRDefault="008B2BEC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Cs/>
          <w:spacing w:val="-4"/>
        </w:rPr>
      </w:pPr>
      <w:r w:rsidRPr="008F789A">
        <w:rPr>
          <w:spacing w:val="-4"/>
        </w:rPr>
        <w:t xml:space="preserve">Оборот розничной торговли </w:t>
      </w:r>
      <w:r w:rsidRPr="008F789A">
        <w:rPr>
          <w:bCs/>
          <w:spacing w:val="-4"/>
        </w:rPr>
        <w:t>(в фактически</w:t>
      </w:r>
      <w:r w:rsidRPr="00181AB2">
        <w:rPr>
          <w:bCs/>
          <w:spacing w:val="-4"/>
        </w:rPr>
        <w:t xml:space="preserve"> действовавших ценах, млн. руб.)</w:t>
      </w:r>
      <w:r w:rsidR="00080EEE">
        <w:rPr>
          <w:bCs/>
          <w:spacing w:val="-4"/>
        </w:rPr>
        <w:t xml:space="preserve"> в 2021 г.</w:t>
      </w:r>
      <w:r w:rsidRPr="00181AB2">
        <w:rPr>
          <w:bCs/>
          <w:spacing w:val="-4"/>
        </w:rPr>
        <w:t xml:space="preserve"> в </w:t>
      </w:r>
      <w:proofErr w:type="spellStart"/>
      <w:r w:rsidRPr="00181AB2">
        <w:rPr>
          <w:bCs/>
          <w:spacing w:val="-4"/>
        </w:rPr>
        <w:t>Асиновском</w:t>
      </w:r>
      <w:proofErr w:type="spellEnd"/>
      <w:r w:rsidRPr="00181AB2">
        <w:rPr>
          <w:bCs/>
          <w:spacing w:val="-4"/>
        </w:rPr>
        <w:t xml:space="preserve"> районе </w:t>
      </w:r>
      <w:r w:rsidR="00CE5013" w:rsidRPr="00181AB2">
        <w:rPr>
          <w:bCs/>
          <w:spacing w:val="-4"/>
        </w:rPr>
        <w:t xml:space="preserve">составил </w:t>
      </w:r>
      <w:r w:rsidR="00080EEE">
        <w:rPr>
          <w:bCs/>
          <w:spacing w:val="-4"/>
        </w:rPr>
        <w:t>2,4</w:t>
      </w:r>
      <w:r w:rsidR="00082E37" w:rsidRPr="00181AB2">
        <w:rPr>
          <w:bCs/>
          <w:spacing w:val="-4"/>
        </w:rPr>
        <w:t> </w:t>
      </w:r>
      <w:r w:rsidR="00080EEE">
        <w:rPr>
          <w:bCs/>
          <w:spacing w:val="-4"/>
        </w:rPr>
        <w:t>млрд. руб.</w:t>
      </w:r>
      <w:r w:rsidR="00CE5013" w:rsidRPr="00181AB2">
        <w:rPr>
          <w:bCs/>
          <w:spacing w:val="-4"/>
        </w:rPr>
        <w:t xml:space="preserve"> или </w:t>
      </w:r>
      <w:r w:rsidR="00080EEE">
        <w:rPr>
          <w:bCs/>
          <w:spacing w:val="-4"/>
        </w:rPr>
        <w:t>114,3%</w:t>
      </w:r>
      <w:r w:rsidR="00CE5013" w:rsidRPr="00181AB2">
        <w:rPr>
          <w:bCs/>
          <w:spacing w:val="-4"/>
        </w:rPr>
        <w:t xml:space="preserve"> к уровню 20</w:t>
      </w:r>
      <w:r w:rsidR="00080EEE">
        <w:rPr>
          <w:bCs/>
          <w:spacing w:val="-4"/>
        </w:rPr>
        <w:t>20</w:t>
      </w:r>
      <w:r w:rsidR="00CE5013" w:rsidRPr="00181AB2">
        <w:rPr>
          <w:bCs/>
          <w:spacing w:val="-4"/>
        </w:rPr>
        <w:t xml:space="preserve"> г.</w:t>
      </w:r>
      <w:r w:rsidRPr="00181AB2">
        <w:rPr>
          <w:bCs/>
          <w:spacing w:val="-4"/>
        </w:rPr>
        <w:t xml:space="preserve"> По данн</w:t>
      </w:r>
      <w:r w:rsidR="00CE5013" w:rsidRPr="00181AB2">
        <w:rPr>
          <w:bCs/>
          <w:spacing w:val="-4"/>
        </w:rPr>
        <w:t xml:space="preserve">ому показателю район занимает </w:t>
      </w:r>
      <w:r w:rsidR="00080EEE">
        <w:rPr>
          <w:bCs/>
          <w:spacing w:val="-4"/>
        </w:rPr>
        <w:t>3</w:t>
      </w:r>
      <w:r w:rsidR="00CE5013" w:rsidRPr="00181AB2">
        <w:rPr>
          <w:bCs/>
          <w:spacing w:val="-4"/>
        </w:rPr>
        <w:t xml:space="preserve"> </w:t>
      </w:r>
      <w:r w:rsidRPr="00181AB2">
        <w:rPr>
          <w:bCs/>
          <w:spacing w:val="-4"/>
        </w:rPr>
        <w:t>рейтинговое место в области.</w:t>
      </w:r>
    </w:p>
    <w:p w14:paraId="01233967" w14:textId="406BE6FD" w:rsidR="00080EEE" w:rsidRDefault="003422A9" w:rsidP="00551600">
      <w:pPr>
        <w:pStyle w:val="a8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-4"/>
        </w:rPr>
      </w:pPr>
      <w:r w:rsidRPr="00181AB2">
        <w:rPr>
          <w:spacing w:val="-4"/>
        </w:rPr>
        <w:t>Объем платных услуг, оказанных насе</w:t>
      </w:r>
      <w:r w:rsidR="00F52A0B" w:rsidRPr="00181AB2">
        <w:rPr>
          <w:spacing w:val="-4"/>
        </w:rPr>
        <w:t>лению в январе-декабре 202</w:t>
      </w:r>
      <w:r w:rsidR="00080EEE">
        <w:rPr>
          <w:spacing w:val="-4"/>
        </w:rPr>
        <w:t>1</w:t>
      </w:r>
      <w:r w:rsidR="00F52A0B" w:rsidRPr="00181AB2">
        <w:rPr>
          <w:spacing w:val="-4"/>
        </w:rPr>
        <w:t xml:space="preserve"> г. к</w:t>
      </w:r>
      <w:r w:rsidRPr="00181AB2">
        <w:rPr>
          <w:spacing w:val="-4"/>
        </w:rPr>
        <w:t>рупными и средними организациями, составил</w:t>
      </w:r>
      <w:r w:rsidR="00080EEE">
        <w:rPr>
          <w:spacing w:val="-4"/>
        </w:rPr>
        <w:t xml:space="preserve"> 514,7 млн. руб., что составило 105,7% к уровню прошлого года.</w:t>
      </w:r>
    </w:p>
    <w:p w14:paraId="4305B4A2" w14:textId="372511C0" w:rsidR="008F789A" w:rsidRPr="008F789A" w:rsidRDefault="008F789A" w:rsidP="008F789A">
      <w:pPr>
        <w:ind w:firstLine="708"/>
        <w:jc w:val="both"/>
      </w:pPr>
      <w:r w:rsidRPr="008F789A">
        <w:t>В 2021 г. количество объектов торговли увеличилось и составило 282 единицы, или 102,1% по отношению к 2020 г</w:t>
      </w:r>
      <w:r>
        <w:t>.</w:t>
      </w:r>
      <w:r w:rsidRPr="008F789A">
        <w:t xml:space="preserve"> Увеличилось число магазинов продовольственной группы на 5 единиц и непродовольственной группы на 2 единицы, а также был введен в эксплуатацию новый торговый центр площадью почти 1500 </w:t>
      </w:r>
      <w:proofErr w:type="spellStart"/>
      <w:r w:rsidRPr="008F789A">
        <w:t>кв.м</w:t>
      </w:r>
      <w:proofErr w:type="spellEnd"/>
      <w:r w:rsidRPr="008F789A">
        <w:t>. В данном торговом центре разместилась торговая сеть «</w:t>
      </w:r>
      <w:r w:rsidRPr="008F789A">
        <w:rPr>
          <w:lang w:val="en-US"/>
        </w:rPr>
        <w:t>DNS</w:t>
      </w:r>
      <w:r w:rsidRPr="008F789A">
        <w:t xml:space="preserve">», которая увеличила прежнюю торговую площадь более, чем в два раза, также открылся </w:t>
      </w:r>
      <w:r w:rsidR="00444CE5" w:rsidRPr="008F789A">
        <w:t>второй объект</w:t>
      </w:r>
      <w:r w:rsidRPr="008F789A">
        <w:t xml:space="preserve"> торговой сети «</w:t>
      </w:r>
      <w:proofErr w:type="spellStart"/>
      <w:r w:rsidRPr="008F789A">
        <w:rPr>
          <w:lang w:val="en-US"/>
        </w:rPr>
        <w:t>FixPreis</w:t>
      </w:r>
      <w:proofErr w:type="spellEnd"/>
      <w:r w:rsidRPr="008F789A">
        <w:t xml:space="preserve">» и объект новой торговой сети для </w:t>
      </w:r>
      <w:proofErr w:type="spellStart"/>
      <w:r w:rsidRPr="008F789A">
        <w:t>г.Асино</w:t>
      </w:r>
      <w:proofErr w:type="spellEnd"/>
      <w:r w:rsidRPr="008F789A">
        <w:t xml:space="preserve"> «</w:t>
      </w:r>
      <w:proofErr w:type="spellStart"/>
      <w:r w:rsidRPr="008F789A">
        <w:t>Красное&amp;Белое</w:t>
      </w:r>
      <w:proofErr w:type="spellEnd"/>
      <w:r w:rsidRPr="008F789A">
        <w:t xml:space="preserve">» площадью более 40 </w:t>
      </w:r>
      <w:proofErr w:type="spellStart"/>
      <w:r w:rsidRPr="008F789A">
        <w:t>кв.м</w:t>
      </w:r>
      <w:proofErr w:type="spellEnd"/>
      <w:r w:rsidRPr="008F789A">
        <w:t xml:space="preserve">. В ноябре 2021 года открылся второй объект торговой сети «Бристоль» площадью более 70 </w:t>
      </w:r>
      <w:proofErr w:type="spellStart"/>
      <w:r w:rsidRPr="008F789A">
        <w:t>кв.м</w:t>
      </w:r>
      <w:proofErr w:type="spellEnd"/>
      <w:r w:rsidRPr="008F789A">
        <w:t xml:space="preserve">. В связи с открытием новых объектов </w:t>
      </w:r>
      <w:r w:rsidR="00444CE5" w:rsidRPr="008F789A">
        <w:t>торговли увеличилось</w:t>
      </w:r>
      <w:r w:rsidRPr="008F789A">
        <w:t xml:space="preserve"> и число рабочих мест. На 1 января 2021 года в сфере торговли было занято более 740 человек. За счет строительства и открытия новых торговых объектов увеличилась и обеспеченность населения торговыми площадями до 1052,4 </w:t>
      </w:r>
      <w:proofErr w:type="spellStart"/>
      <w:r w:rsidRPr="008F789A">
        <w:t>кв.м</w:t>
      </w:r>
      <w:proofErr w:type="spellEnd"/>
      <w:r w:rsidRPr="008F789A">
        <w:t xml:space="preserve"> на 1000 человек, что </w:t>
      </w:r>
      <w:proofErr w:type="spellStart"/>
      <w:r w:rsidRPr="008F789A">
        <w:t>составлило</w:t>
      </w:r>
      <w:proofErr w:type="spellEnd"/>
      <w:r w:rsidRPr="008F789A">
        <w:t xml:space="preserve"> 107,7 % по отношению к аналогичному показателю прошлого года.</w:t>
      </w:r>
    </w:p>
    <w:p w14:paraId="4CEF7794" w14:textId="2A87F4D4" w:rsidR="008F789A" w:rsidRPr="008F789A" w:rsidRDefault="008F789A" w:rsidP="008F789A">
      <w:pPr>
        <w:ind w:firstLine="708"/>
        <w:jc w:val="both"/>
      </w:pPr>
      <w:r w:rsidRPr="008F789A">
        <w:t xml:space="preserve"> По причине снятия с регистрационного учета в налоговом </w:t>
      </w:r>
      <w:r w:rsidR="00444CE5" w:rsidRPr="008F789A">
        <w:t>органе количество</w:t>
      </w:r>
      <w:r w:rsidRPr="008F789A">
        <w:t xml:space="preserve"> объектов бытового обслуживания в 2021 г</w:t>
      </w:r>
      <w:r w:rsidR="00444CE5">
        <w:t>.</w:t>
      </w:r>
      <w:r w:rsidRPr="008F789A">
        <w:t xml:space="preserve"> снизилось до 119.  Закрылись 6 объектов технического обслуживания автомобилей.  В 2021 г</w:t>
      </w:r>
      <w:r w:rsidR="00444CE5">
        <w:t>.</w:t>
      </w:r>
      <w:r w:rsidRPr="008F789A">
        <w:t xml:space="preserve"> на территории района значительно снизилось количество парикмахерских и салонов красоты и составило 27 объектов, в которых осуществляют свою деятельность более 50 человек. На данный факт в большей степени оказало влияние распространение </w:t>
      </w:r>
      <w:proofErr w:type="spellStart"/>
      <w:r w:rsidRPr="008F789A">
        <w:t>короновирусной</w:t>
      </w:r>
      <w:proofErr w:type="spellEnd"/>
      <w:r w:rsidRPr="008F789A">
        <w:t xml:space="preserve"> инфекции и ряд ограничительных мер, затрагивающие некоторые виды экономической деятельности (пострадавшие отрасли экономики). Большинство парикмахерских и салонов красоты закрылись, некоторым парикмахерам пришлось сменить вид деятельности. Малая часть вовсе потеряли работу и встали на учет в Службу занятости. В сфере красоты зарегистрировано более 35 индивидуальных предпринимателей. Некоторые предприниматели изменили вид налогообложения на статус налогоплательщика налога на профессиональный доход (</w:t>
      </w:r>
      <w:proofErr w:type="spellStart"/>
      <w:r w:rsidRPr="008F789A">
        <w:t>самозанятый</w:t>
      </w:r>
      <w:proofErr w:type="spellEnd"/>
      <w:r w:rsidRPr="008F789A">
        <w:t>).</w:t>
      </w:r>
    </w:p>
    <w:p w14:paraId="19CB429B" w14:textId="682CEF13" w:rsidR="008F789A" w:rsidRPr="008F789A" w:rsidRDefault="008F789A" w:rsidP="008F789A">
      <w:pPr>
        <w:ind w:firstLine="708"/>
        <w:jc w:val="both"/>
      </w:pPr>
      <w:r w:rsidRPr="008F789A">
        <w:t xml:space="preserve">В течение года на 4 единицы увеличилось количество объектов общественного питания, из них два с новыми видами услуг для нашего города </w:t>
      </w:r>
      <w:r w:rsidR="00444CE5">
        <w:t>–</w:t>
      </w:r>
      <w:r w:rsidRPr="008F789A">
        <w:t xml:space="preserve"> это суши-бар караоке и пиццерия с развлекательным комплексом для маленьких посетителей, где </w:t>
      </w:r>
      <w:r w:rsidRPr="008F789A">
        <w:lastRenderedPageBreak/>
        <w:t xml:space="preserve">организовываются различные мастер-классы для детей и тематические мероприятия. Благодаря открытию новых объектов торговли, общепита, появились новые рабочие места. </w:t>
      </w:r>
    </w:p>
    <w:p w14:paraId="25C705FB" w14:textId="7F969CCF" w:rsidR="008F789A" w:rsidRPr="008F789A" w:rsidRDefault="008F789A" w:rsidP="008F789A">
      <w:pPr>
        <w:ind w:firstLine="708"/>
        <w:jc w:val="both"/>
      </w:pPr>
      <w:r w:rsidRPr="008F789A">
        <w:t>Традиционные праздничные ярмарки на территории района в 2021 г</w:t>
      </w:r>
      <w:r w:rsidR="00444CE5">
        <w:t>.</w:t>
      </w:r>
      <w:r w:rsidRPr="008F789A">
        <w:t xml:space="preserve"> не проводились по причине введения режима повышенной готовности и действующих ограничений. Тем не менее, еженедельно на базе Асиновского бизнес-центра проход</w:t>
      </w:r>
      <w:r w:rsidR="00444CE5">
        <w:t>или</w:t>
      </w:r>
      <w:r w:rsidRPr="008F789A">
        <w:t xml:space="preserve"> ярмарки выходного дня, где свою продукцию представляют местные производители пищевой продукции мясные полуфабрикаты, колбасы, молочная продукция, хлебобулочные изделия. Вся продукция у покупателей пользуется большим спросом.</w:t>
      </w:r>
    </w:p>
    <w:p w14:paraId="5F3D4792" w14:textId="77777777" w:rsidR="008F789A" w:rsidRPr="008F789A" w:rsidRDefault="008F789A" w:rsidP="008F789A">
      <w:pPr>
        <w:jc w:val="both"/>
      </w:pPr>
      <w:r w:rsidRPr="008F789A">
        <w:tab/>
        <w:t xml:space="preserve">Проведение местных и областных ярмарок дает возможность местным товаропроизводителям на дополнительных площадках реализовывать свою продукцию и развивать производство, производить закупку нового оборудования и расширять ассортимент, производить новые виды продукции. </w:t>
      </w:r>
    </w:p>
    <w:p w14:paraId="01DADFFE" w14:textId="77777777" w:rsidR="005751D2" w:rsidRPr="00F13FBD" w:rsidRDefault="00F13FBD" w:rsidP="00641AA1">
      <w:pPr>
        <w:pStyle w:val="2"/>
        <w:pageBreakBefore/>
      </w:pPr>
      <w:bookmarkStart w:id="10" w:name="_Toc101164333"/>
      <w:r w:rsidRPr="00F13FBD">
        <w:lastRenderedPageBreak/>
        <w:t xml:space="preserve">РАЗДЕЛ 2. </w:t>
      </w:r>
      <w:r w:rsidR="00AD62F1" w:rsidRPr="00F13FBD">
        <w:t>АГРОПРОМЫШЛЕННЫЙ</w:t>
      </w:r>
      <w:r w:rsidRPr="00F13FBD">
        <w:t xml:space="preserve"> КОМПЛЕКС</w:t>
      </w:r>
      <w:bookmarkEnd w:id="10"/>
    </w:p>
    <w:p w14:paraId="32DA8537" w14:textId="77777777" w:rsidR="001764B0" w:rsidRDefault="001764B0" w:rsidP="00D0582D">
      <w:pPr>
        <w:jc w:val="both"/>
        <w:rPr>
          <w:rFonts w:ascii="PT Astra Serif" w:hAnsi="PT Astra Serif"/>
          <w:sz w:val="28"/>
          <w:szCs w:val="28"/>
        </w:rPr>
      </w:pPr>
    </w:p>
    <w:p w14:paraId="61BDC93D" w14:textId="77777777" w:rsidR="00010538" w:rsidRPr="00010538" w:rsidRDefault="00010538" w:rsidP="00010538">
      <w:pPr>
        <w:tabs>
          <w:tab w:val="left" w:pos="0"/>
        </w:tabs>
        <w:ind w:firstLine="709"/>
        <w:contextualSpacing/>
        <w:jc w:val="both"/>
        <w:textAlignment w:val="baseline"/>
        <w:rPr>
          <w:iCs/>
          <w:spacing w:val="-4"/>
          <w:kern w:val="24"/>
        </w:rPr>
      </w:pPr>
      <w:r w:rsidRPr="00010538">
        <w:rPr>
          <w:iCs/>
          <w:spacing w:val="-4"/>
          <w:kern w:val="24"/>
        </w:rPr>
        <w:t>Объем продукции сельского хозяйства за 2021 г. составил 1 506,5 млн. руб. или 107,4% к аналогичному периоду прошлого года.</w:t>
      </w:r>
    </w:p>
    <w:p w14:paraId="48DE0A91" w14:textId="77777777" w:rsidR="00010538" w:rsidRPr="00010538" w:rsidRDefault="00010538" w:rsidP="00010538">
      <w:pPr>
        <w:ind w:firstLine="709"/>
        <w:contextualSpacing/>
        <w:jc w:val="both"/>
      </w:pPr>
      <w:r w:rsidRPr="00010538">
        <w:t xml:space="preserve">Показатели животноводства демонстрируют рост. По состоянию на 01.01.2022 г. в хозяйствах всех форм собственности в районе имелось 7 278 головы крупного рогатого скота (далее – КРС), что составило 104,1% к уровню прошлого года. </w:t>
      </w:r>
    </w:p>
    <w:p w14:paraId="09483B9D" w14:textId="77777777" w:rsidR="00010538" w:rsidRPr="00010538" w:rsidRDefault="00010538" w:rsidP="00010538">
      <w:pPr>
        <w:ind w:firstLine="709"/>
        <w:contextualSpacing/>
        <w:jc w:val="both"/>
      </w:pPr>
      <w:r w:rsidRPr="00010538">
        <w:t>Валовое производство молока в хозяйствах всех категорий за январь-декабрь 2021 г. составило 24 066 тонн, что составило 104,2% к аналогичному периоду прошлого года (+ 938 тонн).</w:t>
      </w:r>
    </w:p>
    <w:p w14:paraId="3323AED5" w14:textId="77777777" w:rsidR="00010538" w:rsidRPr="00010538" w:rsidRDefault="00010538" w:rsidP="00010538">
      <w:pPr>
        <w:ind w:firstLine="709"/>
        <w:contextualSpacing/>
        <w:jc w:val="both"/>
      </w:pPr>
      <w:r w:rsidRPr="00010538">
        <w:t xml:space="preserve"> Хороший прирост показателей обеспечен за счет сельскохозяйственных организаций: рост поголовья КРС 10,5%, рост производства молока – 8%.</w:t>
      </w:r>
    </w:p>
    <w:p w14:paraId="6E3EB9F7" w14:textId="6FAABA38" w:rsidR="00010538" w:rsidRPr="00010538" w:rsidRDefault="00010538" w:rsidP="00010538">
      <w:pPr>
        <w:ind w:firstLine="720"/>
        <w:contextualSpacing/>
        <w:jc w:val="both"/>
      </w:pPr>
      <w:r w:rsidRPr="00010538">
        <w:t>К весенним полевым работам 2022 г</w:t>
      </w:r>
      <w:r>
        <w:t>.</w:t>
      </w:r>
      <w:r w:rsidRPr="00010538">
        <w:t xml:space="preserve"> </w:t>
      </w:r>
      <w:proofErr w:type="spellStart"/>
      <w:r w:rsidRPr="00010538">
        <w:t>сельхозтоваропроизводители</w:t>
      </w:r>
      <w:proofErr w:type="spellEnd"/>
      <w:r w:rsidRPr="00010538">
        <w:t xml:space="preserve">, в целом по району, подходят с увеличением обрабатываемых площадей к предыдущему году на 1,2 тыс. га. За период с 2015 г. </w:t>
      </w:r>
      <w:proofErr w:type="spellStart"/>
      <w:r w:rsidRPr="00010538">
        <w:t>Асиновскому</w:t>
      </w:r>
      <w:proofErr w:type="spellEnd"/>
      <w:r w:rsidRPr="00010538">
        <w:t xml:space="preserve"> району удалось не только сохранить обрабатываемую площадь земель сельскохозяйственного назначения, но и увеличить ее на почти на 2 тыс. га пашни. В настоящее время площадь пашни составляет 28,8 тыс. га, в том числе плановая посевная площадь 22,5 тыс. га. </w:t>
      </w:r>
    </w:p>
    <w:p w14:paraId="7771218D" w14:textId="77777777" w:rsidR="00010538" w:rsidRPr="00010538" w:rsidRDefault="00010538" w:rsidP="00010538">
      <w:pPr>
        <w:ind w:firstLine="709"/>
        <w:contextualSpacing/>
        <w:jc w:val="both"/>
        <w:rPr>
          <w:highlight w:val="yellow"/>
        </w:rPr>
      </w:pPr>
      <w:r w:rsidRPr="00010538">
        <w:t xml:space="preserve">На яровой </w:t>
      </w:r>
      <w:proofErr w:type="gramStart"/>
      <w:r w:rsidRPr="00010538">
        <w:t>сев</w:t>
      </w:r>
      <w:proofErr w:type="gramEnd"/>
      <w:r w:rsidRPr="00010538">
        <w:t xml:space="preserve"> на площади 15,3 тыс. га в 2022 году выйдут 9 хозяйств, из них на крупные хозяйства приходится 96% обрабатываемых площадей.</w:t>
      </w:r>
      <w:r w:rsidRPr="00010538">
        <w:rPr>
          <w:highlight w:val="yellow"/>
        </w:rPr>
        <w:t xml:space="preserve"> </w:t>
      </w:r>
    </w:p>
    <w:p w14:paraId="4A2122EC" w14:textId="77777777" w:rsidR="00010538" w:rsidRPr="00010538" w:rsidRDefault="00010538" w:rsidP="00010538">
      <w:pPr>
        <w:ind w:firstLine="709"/>
        <w:contextualSpacing/>
        <w:jc w:val="both"/>
      </w:pPr>
      <w:r w:rsidRPr="00010538">
        <w:t>Под урожай 2022 г. произведен посев озимых культур на площади 772 га. Благодаря тому, что в 2021 г. была подготовлена зябь, 89% ярового сева будет размещено по уже подготовленной пашне.</w:t>
      </w:r>
    </w:p>
    <w:p w14:paraId="74458595" w14:textId="77777777" w:rsidR="00010538" w:rsidRPr="00010538" w:rsidRDefault="00010538" w:rsidP="00010538">
      <w:pPr>
        <w:ind w:firstLine="709"/>
        <w:contextualSpacing/>
        <w:jc w:val="both"/>
      </w:pPr>
      <w:r w:rsidRPr="00010538">
        <w:t>Потребность семян зерновых и зернобобовых культур для посева в 2022 г. составляет 2 818 тонн. Под урожай нового года проверено и засыпано 2 250 тонн семян зерновых культур, из них всего 92% кондиционные, остальные партии семян находятся на проверке. За последние годы район выходил на сев со 100% кондиционными семенами.</w:t>
      </w:r>
    </w:p>
    <w:p w14:paraId="2A229AC5" w14:textId="77777777" w:rsidR="00010538" w:rsidRPr="00010538" w:rsidRDefault="00010538" w:rsidP="00010538">
      <w:pPr>
        <w:ind w:firstLine="720"/>
        <w:contextualSpacing/>
        <w:jc w:val="both"/>
        <w:rPr>
          <w:highlight w:val="yellow"/>
        </w:rPr>
      </w:pPr>
      <w:r w:rsidRPr="00010538">
        <w:t>Для обновления семенного фонда ведется закуп семян. Из запланированной площади посева яровых зерновых культур, элитными семенами будет засеяно 30,5%.</w:t>
      </w:r>
    </w:p>
    <w:p w14:paraId="0C9831CA" w14:textId="77777777" w:rsidR="00010538" w:rsidRPr="00010538" w:rsidRDefault="00010538" w:rsidP="00010538">
      <w:pPr>
        <w:ind w:firstLine="709"/>
        <w:contextualSpacing/>
        <w:jc w:val="both"/>
      </w:pPr>
      <w:r w:rsidRPr="00010538">
        <w:t>Плановые объемы приобретения минеральных удобрений обеспечены на 90,0%.</w:t>
      </w:r>
    </w:p>
    <w:p w14:paraId="45BACB07" w14:textId="77777777" w:rsidR="00010538" w:rsidRPr="00010538" w:rsidRDefault="00010538" w:rsidP="00010538">
      <w:pPr>
        <w:ind w:firstLine="709"/>
        <w:contextualSpacing/>
        <w:jc w:val="both"/>
      </w:pPr>
      <w:r w:rsidRPr="00010538">
        <w:t xml:space="preserve">На сегодняшний день потребность на ГСМ обеспечена на 70,0%. </w:t>
      </w:r>
    </w:p>
    <w:p w14:paraId="2A0BB1AC" w14:textId="77777777" w:rsidR="00010538" w:rsidRPr="00010538" w:rsidRDefault="00010538" w:rsidP="00010538">
      <w:pPr>
        <w:ind w:firstLine="720"/>
        <w:contextualSpacing/>
        <w:jc w:val="both"/>
      </w:pPr>
      <w:r w:rsidRPr="00010538">
        <w:t xml:space="preserve">В весенне-полевых работах в 2022 г. планируется задействовать 71 единицу тракторов (из них 23 </w:t>
      </w:r>
      <w:proofErr w:type="spellStart"/>
      <w:r w:rsidRPr="00010538">
        <w:t>энергонасыщенных</w:t>
      </w:r>
      <w:proofErr w:type="spellEnd"/>
      <w:r w:rsidRPr="00010538">
        <w:t xml:space="preserve">), 9 посевных комплексов, 21 сеялку, 25 почвообрабатывающих агрегатов. </w:t>
      </w:r>
    </w:p>
    <w:p w14:paraId="04354E39" w14:textId="77777777" w:rsidR="001764B0" w:rsidRDefault="001764B0" w:rsidP="00D0582D">
      <w:pPr>
        <w:jc w:val="both"/>
        <w:rPr>
          <w:rFonts w:ascii="PT Astra Serif" w:hAnsi="PT Astra Serif"/>
          <w:sz w:val="28"/>
          <w:szCs w:val="28"/>
        </w:rPr>
      </w:pPr>
    </w:p>
    <w:p w14:paraId="0C069FE0" w14:textId="77777777" w:rsidR="005751D2" w:rsidRPr="00CB548C" w:rsidRDefault="005751D2" w:rsidP="005751D2">
      <w:pPr>
        <w:tabs>
          <w:tab w:val="left" w:pos="0"/>
          <w:tab w:val="left" w:pos="540"/>
          <w:tab w:val="left" w:pos="720"/>
        </w:tabs>
        <w:ind w:firstLine="567"/>
        <w:jc w:val="both"/>
        <w:rPr>
          <w:kern w:val="24"/>
        </w:rPr>
      </w:pPr>
    </w:p>
    <w:p w14:paraId="75300C91" w14:textId="77777777" w:rsidR="00F13FBD" w:rsidRDefault="00F13FBD" w:rsidP="00736237">
      <w:pPr>
        <w:pStyle w:val="2"/>
        <w:pageBreakBefore/>
      </w:pPr>
      <w:bookmarkStart w:id="11" w:name="_Toc101164334"/>
      <w:r>
        <w:lastRenderedPageBreak/>
        <w:t>РАЗДЕЛ 3. КОМПЛЕКС ЖИЛИЩНО-КОММУНАЛЬНЫХ УСЛУГ</w:t>
      </w:r>
      <w:bookmarkEnd w:id="11"/>
    </w:p>
    <w:p w14:paraId="4F5F1FB8" w14:textId="6C43436A" w:rsidR="005751D2" w:rsidRDefault="008B37B9" w:rsidP="00D31DCD">
      <w:pPr>
        <w:pStyle w:val="2"/>
        <w:spacing w:after="240"/>
      </w:pPr>
      <w:bookmarkStart w:id="12" w:name="_Toc101164335"/>
      <w:r>
        <w:t>3.1</w:t>
      </w:r>
      <w:r w:rsidR="00F13FBD">
        <w:t xml:space="preserve"> </w:t>
      </w:r>
      <w:r w:rsidR="005751D2" w:rsidRPr="00CB548C">
        <w:t>Жилищно-коммунальное хозяйство</w:t>
      </w:r>
      <w:bookmarkEnd w:id="12"/>
    </w:p>
    <w:p w14:paraId="49EC069F" w14:textId="12E233C5" w:rsidR="00C82277" w:rsidRPr="00F0466D" w:rsidRDefault="00C82277" w:rsidP="00C82277">
      <w:pPr>
        <w:pStyle w:val="Report"/>
        <w:tabs>
          <w:tab w:val="left" w:pos="142"/>
        </w:tabs>
        <w:spacing w:line="276" w:lineRule="auto"/>
        <w:ind w:firstLine="709"/>
        <w:rPr>
          <w:szCs w:val="24"/>
        </w:rPr>
      </w:pPr>
      <w:r w:rsidRPr="0029185B">
        <w:rPr>
          <w:szCs w:val="24"/>
        </w:rPr>
        <w:t xml:space="preserve">      </w:t>
      </w:r>
      <w:r w:rsidRPr="006B635C">
        <w:rPr>
          <w:szCs w:val="24"/>
        </w:rPr>
        <w:t>В рамках государственной программы «Чистая вода» в 2021</w:t>
      </w:r>
      <w:r>
        <w:rPr>
          <w:szCs w:val="24"/>
        </w:rPr>
        <w:t xml:space="preserve"> г.</w:t>
      </w:r>
      <w:r w:rsidRPr="006B635C">
        <w:rPr>
          <w:szCs w:val="24"/>
        </w:rPr>
        <w:t xml:space="preserve"> продолжилась реконстру</w:t>
      </w:r>
      <w:r w:rsidRPr="00F0466D">
        <w:rPr>
          <w:szCs w:val="24"/>
        </w:rPr>
        <w:t xml:space="preserve">кция водозабора и станции очистки питьевой воды в г. Асино, которая была начата в 2014 г. За период 2014-2021 гг. освоено за счет средств бюджетов разного уровня 267,31 млн. руб. (в т. ч. ФБ – 99,35 млн. руб., ОБ – 132,79 млн. руб., МБ – 35,17 млн. руб.). Реконструкция водозабора и станции очистки питьевой воды проводится с целью бесперебойной подачи воды в город Асино с населением 24 389 человек, а также улучшения качества воды. В 2021 г. выполнены мероприятия на сумму 93,20 млн. руб. (ФБ – 90,40 млн. руб., ОБ – 2,24 млн. руб., МБ – 0,56 млн. руб.). </w:t>
      </w:r>
    </w:p>
    <w:p w14:paraId="7EC6DA66" w14:textId="77777777" w:rsidR="00C82277" w:rsidRPr="00F0466D" w:rsidRDefault="00C82277" w:rsidP="00C82277">
      <w:pPr>
        <w:pStyle w:val="Report"/>
        <w:tabs>
          <w:tab w:val="left" w:pos="142"/>
        </w:tabs>
        <w:spacing w:line="276" w:lineRule="auto"/>
        <w:ind w:firstLine="709"/>
        <w:rPr>
          <w:szCs w:val="24"/>
        </w:rPr>
      </w:pPr>
      <w:r w:rsidRPr="00F0466D">
        <w:rPr>
          <w:szCs w:val="24"/>
        </w:rPr>
        <w:t>По итогам проведения реконструкции произведена полная замена оборудования, строительство сооружений оборотной воды, реконструкция резервуаров чистой воды, станции второго подъема, реконструкция фасадов, кровель, внутренняя отделка всех производственных зданий.</w:t>
      </w:r>
    </w:p>
    <w:p w14:paraId="2DB576B0" w14:textId="77777777" w:rsidR="00C82277" w:rsidRPr="00F0466D" w:rsidRDefault="00C82277" w:rsidP="00C82277">
      <w:pPr>
        <w:pStyle w:val="Report"/>
        <w:tabs>
          <w:tab w:val="left" w:pos="142"/>
        </w:tabs>
        <w:spacing w:line="276" w:lineRule="auto"/>
        <w:ind w:firstLine="709"/>
      </w:pPr>
      <w:r w:rsidRPr="00F0466D">
        <w:t>В рамках реализации Государственной программы «Развитие коммунальной и коммуникационной инфраструктуры в Томской области» выполнено (основные мероприятия):</w:t>
      </w:r>
    </w:p>
    <w:p w14:paraId="25970CB0" w14:textId="3A7FC2B6" w:rsidR="00C82277" w:rsidRPr="00F0466D" w:rsidRDefault="00C82277" w:rsidP="00C82277">
      <w:pPr>
        <w:pStyle w:val="Report"/>
        <w:tabs>
          <w:tab w:val="left" w:pos="142"/>
        </w:tabs>
        <w:spacing w:line="276" w:lineRule="auto"/>
        <w:ind w:firstLine="709"/>
      </w:pPr>
      <w:r w:rsidRPr="00F0466D">
        <w:t xml:space="preserve">1. Капитальный ремонт сетей холодного водоснабжения по ул. Сибирская в с. Больше-Дорохово Асиновского района, протяженностью 690,8 м. Общая сумма, направленная на проведение ремонта – 1,7 млн. руб. (в </w:t>
      </w:r>
      <w:proofErr w:type="spellStart"/>
      <w:r w:rsidRPr="00F0466D">
        <w:t>т.ч</w:t>
      </w:r>
      <w:proofErr w:type="spellEnd"/>
      <w:r w:rsidRPr="00F0466D">
        <w:t>. ОБ – 1,4 млн. руб., МБ – 0,3 млн. руб.);</w:t>
      </w:r>
    </w:p>
    <w:p w14:paraId="2ECE921B" w14:textId="140B410F" w:rsidR="00C82277" w:rsidRPr="00F0466D" w:rsidRDefault="00C82277" w:rsidP="00C82277">
      <w:pPr>
        <w:pStyle w:val="Report"/>
        <w:tabs>
          <w:tab w:val="left" w:pos="142"/>
        </w:tabs>
        <w:spacing w:line="276" w:lineRule="auto"/>
        <w:ind w:firstLine="709"/>
      </w:pPr>
      <w:r w:rsidRPr="00F0466D">
        <w:t>2. Капитальный ремонт участка сетей холодного водоснабжения в с. Казанка по ул. Партизанская, д.61-63 Асиновского района, протяженностью 300 м. Общая сумма, направленная на проведение ремонта – 0,4 млн. руб. (в т. ч. ОБ – 0,33 млн. руб., МБ – 0,07 млн. руб.);</w:t>
      </w:r>
    </w:p>
    <w:p w14:paraId="45C7EB4D" w14:textId="77777777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В рамках муниципальной программы «Развитие коммунальной инфраструктуры в </w:t>
      </w:r>
      <w:proofErr w:type="spellStart"/>
      <w:r w:rsidRPr="00F0466D">
        <w:t>Асиновском</w:t>
      </w:r>
      <w:proofErr w:type="spellEnd"/>
      <w:r w:rsidRPr="00F0466D">
        <w:t xml:space="preserve"> районе», утвержденной постановлением администрации Асиновского района от 06.11.2015 № 1709 за счет средств местного бюджета выполнено:</w:t>
      </w:r>
    </w:p>
    <w:p w14:paraId="219ACC7B" w14:textId="5AF5B776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>1. Приобретение оборудования в котельную с. Ягодное, ул. Школьная, 1б/2 на сумму</w:t>
      </w:r>
      <w:r w:rsidR="001464DB" w:rsidRPr="00F0466D">
        <w:t xml:space="preserve"> 0,5 млн. руб.</w:t>
      </w:r>
    </w:p>
    <w:p w14:paraId="4AA3468D" w14:textId="7366B40D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2. Обследование состояния металлических дымовых труб на котельной с. Ягодное ул. Школьная, 1б/2 на сумму </w:t>
      </w:r>
      <w:r w:rsidR="001464DB" w:rsidRPr="00F0466D">
        <w:t>0,06 млн</w:t>
      </w:r>
      <w:r w:rsidRPr="00F0466D">
        <w:t>. руб.</w:t>
      </w:r>
    </w:p>
    <w:p w14:paraId="74D66E14" w14:textId="5C38A8CC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3. Ремонт дымовой трубы на котельной по ул. Центральная, 26а на сумму </w:t>
      </w:r>
      <w:r w:rsidR="001464DB" w:rsidRPr="00F0466D">
        <w:t xml:space="preserve">0,4 млн. руб. </w:t>
      </w:r>
    </w:p>
    <w:p w14:paraId="6149F3D1" w14:textId="4CA845D0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>4.Приобретение и монтаж котельного оборудования с. Ново-Кусково котельная «Поселковая» на сумму</w:t>
      </w:r>
      <w:r w:rsidR="001464DB" w:rsidRPr="00F0466D">
        <w:t xml:space="preserve"> 0,5 млн. </w:t>
      </w:r>
      <w:r w:rsidRPr="00F0466D">
        <w:t>руб.</w:t>
      </w:r>
    </w:p>
    <w:p w14:paraId="6D1B912F" w14:textId="63152CBC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5. Обследование состояния металлической дымовой трубы котельной с. Новиковка на сумму </w:t>
      </w:r>
      <w:r w:rsidR="001464DB" w:rsidRPr="00F0466D">
        <w:t>0,02 млн. руб</w:t>
      </w:r>
      <w:r w:rsidRPr="00F0466D">
        <w:t>.</w:t>
      </w:r>
    </w:p>
    <w:p w14:paraId="559DA65E" w14:textId="2C37E505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>6. Замена сетей холодного водоснабжения на участке по ул. Рабочая от пер.</w:t>
      </w:r>
      <w:r w:rsidR="001464DB" w:rsidRPr="00F0466D">
        <w:t> </w:t>
      </w:r>
      <w:r w:rsidRPr="00F0466D">
        <w:t>Северный до ул. Щорса в г. Асино, протяженностью 125 м. п.  на сумму 1</w:t>
      </w:r>
      <w:r w:rsidR="001464DB" w:rsidRPr="00F0466D">
        <w:t xml:space="preserve">,4 млн. руб. </w:t>
      </w:r>
      <w:r w:rsidRPr="00F0466D">
        <w:t xml:space="preserve"> (МБ – 1</w:t>
      </w:r>
      <w:r w:rsidR="001464DB" w:rsidRPr="00F0466D">
        <w:t>,26 млн. руб.</w:t>
      </w:r>
      <w:r w:rsidRPr="00F0466D">
        <w:t xml:space="preserve">, бюджет АГП – </w:t>
      </w:r>
      <w:r w:rsidR="001464DB" w:rsidRPr="00F0466D">
        <w:t>0,</w:t>
      </w:r>
      <w:r w:rsidRPr="00F0466D">
        <w:t>145</w:t>
      </w:r>
      <w:r w:rsidR="001464DB" w:rsidRPr="00F0466D">
        <w:t xml:space="preserve"> млн.</w:t>
      </w:r>
      <w:r w:rsidRPr="00F0466D">
        <w:t xml:space="preserve"> руб.)</w:t>
      </w:r>
    </w:p>
    <w:p w14:paraId="1C044C60" w14:textId="11870B23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7. Капитальный ремонт сетей холодного водоснабжения по ул. Партизанская, на участке ограниченном МКД №72 по ул. Партизанская до ул. Стадионная в г. Асино, </w:t>
      </w:r>
      <w:r w:rsidRPr="00F0466D">
        <w:lastRenderedPageBreak/>
        <w:t>протяженностью 530 м. на сумму 3</w:t>
      </w:r>
      <w:r w:rsidR="001464DB" w:rsidRPr="00F0466D">
        <w:t>,4 млн. руб. (</w:t>
      </w:r>
      <w:r w:rsidRPr="00F0466D">
        <w:t>МБ – 2</w:t>
      </w:r>
      <w:r w:rsidR="001464DB" w:rsidRPr="00F0466D">
        <w:t>,7 млн. руб.</w:t>
      </w:r>
      <w:r w:rsidRPr="00F0466D">
        <w:t xml:space="preserve">, бюджет АГП – </w:t>
      </w:r>
      <w:r w:rsidR="001464DB" w:rsidRPr="00F0466D">
        <w:t>0,7 млн. </w:t>
      </w:r>
      <w:r w:rsidRPr="00F0466D">
        <w:t>руб.)</w:t>
      </w:r>
    </w:p>
    <w:p w14:paraId="6BF2CBC0" w14:textId="650C7F71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8. Ремонтно-восстановительные работы водозаборной гидрогеологической скважины № 143-хоз. в с. Больше-Дорохово Асиновского района на сумму </w:t>
      </w:r>
      <w:r w:rsidR="001464DB" w:rsidRPr="00F0466D">
        <w:t>0,13 млн. </w:t>
      </w:r>
      <w:r w:rsidRPr="00F0466D">
        <w:t>руб.</w:t>
      </w:r>
      <w:r w:rsidR="001464DB" w:rsidRPr="00F0466D">
        <w:t xml:space="preserve"> </w:t>
      </w:r>
      <w:r w:rsidRPr="00F0466D">
        <w:t>(МБ)</w:t>
      </w:r>
      <w:r w:rsidR="001464DB" w:rsidRPr="00F0466D">
        <w:t>.</w:t>
      </w:r>
    </w:p>
    <w:p w14:paraId="5C7F6C86" w14:textId="7B7E7389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>9. Ремонт водопровода протяженностью 156 м. в с</w:t>
      </w:r>
      <w:r w:rsidR="001464DB" w:rsidRPr="00F0466D">
        <w:t>.</w:t>
      </w:r>
      <w:r w:rsidRPr="00F0466D">
        <w:t xml:space="preserve"> Новониколаевка, ул. </w:t>
      </w:r>
      <w:r w:rsidR="001464DB" w:rsidRPr="00F0466D">
        <w:t> </w:t>
      </w:r>
      <w:r w:rsidRPr="00F0466D">
        <w:t xml:space="preserve">Центральная от д.№47 до д.№55 на сумму </w:t>
      </w:r>
      <w:r w:rsidR="001464DB" w:rsidRPr="00F0466D">
        <w:t xml:space="preserve">0,4 млн. руб. </w:t>
      </w:r>
    </w:p>
    <w:p w14:paraId="1F73408D" w14:textId="1A9D3C4B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>10. Ремонт водопровода протяженностью 102 м. в с</w:t>
      </w:r>
      <w:r w:rsidR="00160DBC" w:rsidRPr="00F0466D">
        <w:t>.</w:t>
      </w:r>
      <w:r w:rsidRPr="00F0466D">
        <w:t xml:space="preserve"> Новониколаевка, ул. </w:t>
      </w:r>
      <w:r w:rsidR="00160DBC" w:rsidRPr="00F0466D">
        <w:t> </w:t>
      </w:r>
      <w:r w:rsidRPr="00F0466D">
        <w:t xml:space="preserve">Центральная от д.№55 до д.№61 на сумму </w:t>
      </w:r>
      <w:r w:rsidR="00160DBC" w:rsidRPr="00F0466D">
        <w:t xml:space="preserve">0,3 млн. руб. </w:t>
      </w:r>
    </w:p>
    <w:p w14:paraId="23801BF8" w14:textId="65C725A1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>11. Ремонт водопровода протяженностью 235 м. в с</w:t>
      </w:r>
      <w:r w:rsidR="00160DBC" w:rsidRPr="00F0466D">
        <w:t>.</w:t>
      </w:r>
      <w:r w:rsidRPr="00F0466D">
        <w:t xml:space="preserve"> Новониколаевка, с Новониколаевка от ул. Зелёной до ул. Рабочей на сумму </w:t>
      </w:r>
      <w:r w:rsidR="00160DBC" w:rsidRPr="00F0466D">
        <w:t xml:space="preserve">0,4 млн. руб. </w:t>
      </w:r>
    </w:p>
    <w:p w14:paraId="04BDBC29" w14:textId="550D54E3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12. Ремонт артезианской скважины № 7377 в с. Новиковка, ул. Советская, 31 на сумму </w:t>
      </w:r>
      <w:r w:rsidR="00160DBC" w:rsidRPr="00F0466D">
        <w:t xml:space="preserve">0,2 млн. руб. </w:t>
      </w:r>
    </w:p>
    <w:p w14:paraId="7DE813CF" w14:textId="0966E16E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13. Работа по замене </w:t>
      </w:r>
      <w:r w:rsidR="00160DBC" w:rsidRPr="00F0466D">
        <w:t>погружного насоса</w:t>
      </w:r>
      <w:r w:rsidRPr="00F0466D">
        <w:t xml:space="preserve"> на </w:t>
      </w:r>
      <w:proofErr w:type="spellStart"/>
      <w:r w:rsidR="00160DBC" w:rsidRPr="00F0466D">
        <w:t>сважине</w:t>
      </w:r>
      <w:proofErr w:type="spellEnd"/>
      <w:r w:rsidR="00160DBC" w:rsidRPr="00F0466D">
        <w:t xml:space="preserve"> в</w:t>
      </w:r>
      <w:r w:rsidRPr="00F0466D">
        <w:t xml:space="preserve"> п. </w:t>
      </w:r>
      <w:proofErr w:type="spellStart"/>
      <w:r w:rsidRPr="00F0466D">
        <w:t>Первопашенск</w:t>
      </w:r>
      <w:proofErr w:type="spellEnd"/>
      <w:r w:rsidRPr="00F0466D">
        <w:t xml:space="preserve">  Асиновского района на сумму </w:t>
      </w:r>
      <w:r w:rsidR="00160DBC" w:rsidRPr="00F0466D">
        <w:t xml:space="preserve">0,3 млн. </w:t>
      </w:r>
      <w:r w:rsidRPr="00F0466D">
        <w:t>руб.</w:t>
      </w:r>
    </w:p>
    <w:p w14:paraId="4B4CDEC4" w14:textId="4B2610F0" w:rsidR="00C82277" w:rsidRPr="00F0466D" w:rsidRDefault="00C82277" w:rsidP="00C82277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14. Ремонт </w:t>
      </w:r>
      <w:r w:rsidR="00160DBC" w:rsidRPr="00F0466D">
        <w:t>скважины по ул.</w:t>
      </w:r>
      <w:r w:rsidRPr="00F0466D">
        <w:t xml:space="preserve"> Белинского, 13а в с. Батурино на сумму </w:t>
      </w:r>
      <w:r w:rsidR="00160DBC" w:rsidRPr="00F0466D">
        <w:t xml:space="preserve">0,45 млн. руб. </w:t>
      </w:r>
    </w:p>
    <w:p w14:paraId="5F0AD4B3" w14:textId="480830BC" w:rsidR="00C82277" w:rsidRPr="00F0466D" w:rsidRDefault="00C82277" w:rsidP="00C82277">
      <w:pPr>
        <w:spacing w:line="276" w:lineRule="auto"/>
        <w:ind w:firstLine="709"/>
        <w:jc w:val="both"/>
      </w:pPr>
      <w:r w:rsidRPr="00F0466D">
        <w:t>Всего в рамках подготовки к отопительному сезону 2021-2022</w:t>
      </w:r>
      <w:r w:rsidR="00160DBC" w:rsidRPr="00F0466D">
        <w:t xml:space="preserve"> гг.</w:t>
      </w:r>
      <w:r w:rsidRPr="00F0466D">
        <w:t xml:space="preserve"> за счет средств областного и местного бюджетов</w:t>
      </w:r>
      <w:r w:rsidR="00160DBC" w:rsidRPr="00F0466D">
        <w:t xml:space="preserve"> были</w:t>
      </w:r>
      <w:r w:rsidRPr="00F0466D">
        <w:t xml:space="preserve"> выполнены мероприятия на сумму 11,1 млн. руб. Также, за счет средств предприятий ЖКХ, </w:t>
      </w:r>
      <w:r w:rsidR="00160DBC" w:rsidRPr="00F0466D">
        <w:t xml:space="preserve">были </w:t>
      </w:r>
      <w:r w:rsidRPr="00F0466D">
        <w:t xml:space="preserve">проведены текущий ремонт котельных, </w:t>
      </w:r>
      <w:proofErr w:type="spellStart"/>
      <w:r w:rsidR="00160DBC" w:rsidRPr="00F0466D">
        <w:t>а</w:t>
      </w:r>
      <w:r w:rsidRPr="00F0466D">
        <w:t>синовских</w:t>
      </w:r>
      <w:proofErr w:type="spellEnd"/>
      <w:r w:rsidRPr="00F0466D">
        <w:t xml:space="preserve"> канализационных очистных сооружений,</w:t>
      </w:r>
      <w:r w:rsidR="00160DBC" w:rsidRPr="00F0466D">
        <w:t xml:space="preserve"> была осуществлена </w:t>
      </w:r>
      <w:r w:rsidRPr="00F0466D">
        <w:t xml:space="preserve">поставка твердого топлива (уголь) на котельные г. Асино.        </w:t>
      </w:r>
    </w:p>
    <w:p w14:paraId="19441951" w14:textId="7CE3CEEE" w:rsidR="005751D2" w:rsidRPr="00F0466D" w:rsidRDefault="002F298E" w:rsidP="002F298E">
      <w:pPr>
        <w:pStyle w:val="2"/>
        <w:spacing w:before="240" w:after="240"/>
      </w:pPr>
      <w:bookmarkStart w:id="13" w:name="_Toc101164336"/>
      <w:r w:rsidRPr="00F0466D">
        <w:t xml:space="preserve">3.2 </w:t>
      </w:r>
      <w:r w:rsidR="005751D2" w:rsidRPr="00F0466D">
        <w:t>Газоснабжение</w:t>
      </w:r>
      <w:bookmarkEnd w:id="13"/>
    </w:p>
    <w:p w14:paraId="35DFB34B" w14:textId="5F1F20F0" w:rsidR="002B2590" w:rsidRPr="00F0466D" w:rsidRDefault="002B2590" w:rsidP="002B2590">
      <w:pPr>
        <w:tabs>
          <w:tab w:val="left" w:pos="142"/>
        </w:tabs>
        <w:spacing w:line="276" w:lineRule="auto"/>
        <w:ind w:firstLine="567"/>
        <w:jc w:val="both"/>
      </w:pPr>
      <w:r w:rsidRPr="00F0466D">
        <w:t>С 2021 г</w:t>
      </w:r>
      <w:r w:rsidR="009C6D19" w:rsidRPr="00F0466D">
        <w:t>.</w:t>
      </w:r>
      <w:r w:rsidRPr="00F0466D">
        <w:t xml:space="preserve"> выполняются работы по строительству объекта «Газоснабжение МО «</w:t>
      </w:r>
      <w:proofErr w:type="spellStart"/>
      <w:r w:rsidRPr="00F0466D">
        <w:t>Асиновское</w:t>
      </w:r>
      <w:proofErr w:type="spellEnd"/>
      <w:r w:rsidRPr="00F0466D">
        <w:t xml:space="preserve"> городское поселение Томской области. 3 этап». Контрактом предусмотрено строительство 3 этапа газопроводов низкого давления, общей протяженностью – 41,129</w:t>
      </w:r>
      <w:r w:rsidR="009C6D19" w:rsidRPr="00F0466D">
        <w:t> </w:t>
      </w:r>
      <w:r w:rsidRPr="00F0466D">
        <w:t>км. Стоимость работ по заключенным контрактам составляет – 112,75 млн. руб.</w:t>
      </w:r>
    </w:p>
    <w:p w14:paraId="61EE0236" w14:textId="6699E6EC" w:rsidR="002B2590" w:rsidRPr="00F0466D" w:rsidRDefault="002B2590" w:rsidP="002B2590">
      <w:pPr>
        <w:tabs>
          <w:tab w:val="left" w:pos="142"/>
        </w:tabs>
        <w:spacing w:line="276" w:lineRule="auto"/>
        <w:jc w:val="both"/>
      </w:pPr>
      <w:r w:rsidRPr="00F0466D">
        <w:tab/>
      </w:r>
      <w:r w:rsidRPr="00F0466D">
        <w:tab/>
        <w:t>В ходе строительства</w:t>
      </w:r>
      <w:r w:rsidR="009C6D19" w:rsidRPr="00F0466D">
        <w:t xml:space="preserve"> в 2021 г.</w:t>
      </w:r>
      <w:r w:rsidRPr="00F0466D">
        <w:t xml:space="preserve"> выполнена прокладка труб общей протяженностью 34,5 км</w:t>
      </w:r>
      <w:r w:rsidRPr="00F0466D">
        <w:rPr>
          <w:b/>
        </w:rPr>
        <w:t xml:space="preserve"> </w:t>
      </w:r>
      <w:r w:rsidRPr="00F0466D">
        <w:t xml:space="preserve">и </w:t>
      </w:r>
      <w:r w:rsidR="009C6D19" w:rsidRPr="00F0466D">
        <w:t xml:space="preserve">осуществлено </w:t>
      </w:r>
      <w:r w:rsidRPr="00F0466D">
        <w:t>1</w:t>
      </w:r>
      <w:r w:rsidR="009C6D19" w:rsidRPr="00F0466D">
        <w:t xml:space="preserve"> </w:t>
      </w:r>
      <w:r w:rsidRPr="00F0466D">
        <w:t xml:space="preserve">011 подводов к частным домовладениям. </w:t>
      </w:r>
    </w:p>
    <w:p w14:paraId="02D7B3C7" w14:textId="77777777" w:rsidR="002B2590" w:rsidRPr="00F0466D" w:rsidRDefault="002B2590" w:rsidP="002B2590">
      <w:pPr>
        <w:tabs>
          <w:tab w:val="left" w:pos="142"/>
        </w:tabs>
        <w:spacing w:line="276" w:lineRule="auto"/>
        <w:jc w:val="both"/>
      </w:pPr>
      <w:r w:rsidRPr="00F0466D">
        <w:tab/>
      </w:r>
      <w:r w:rsidRPr="00F0466D">
        <w:tab/>
        <w:t>Срок окончания работ по контракту – 01.08.2022 г.</w:t>
      </w:r>
    </w:p>
    <w:p w14:paraId="28188AD3" w14:textId="0EA36402" w:rsidR="002B2590" w:rsidRPr="00F0466D" w:rsidRDefault="002B2590" w:rsidP="002B259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466D">
        <w:t>В 2021 г</w:t>
      </w:r>
      <w:r w:rsidR="009C6D19" w:rsidRPr="00F0466D">
        <w:t xml:space="preserve">. </w:t>
      </w:r>
      <w:r w:rsidRPr="00F0466D">
        <w:t>завершено строительство газопроводов высокого и низкого давления в д.</w:t>
      </w:r>
      <w:r w:rsidR="009C6D19" w:rsidRPr="00F0466D">
        <w:t> </w:t>
      </w:r>
      <w:proofErr w:type="spellStart"/>
      <w:r w:rsidRPr="00F0466D">
        <w:t>Феоктистовка</w:t>
      </w:r>
      <w:proofErr w:type="spellEnd"/>
      <w:r w:rsidRPr="00F0466D">
        <w:t>, общей протяженностью 7,3 км., выполнена прокладка газопроводов-вводов к 127 участкам.</w:t>
      </w:r>
    </w:p>
    <w:p w14:paraId="5092769A" w14:textId="77777777" w:rsidR="002B2590" w:rsidRPr="00F0466D" w:rsidRDefault="002B2590" w:rsidP="002B2590">
      <w:pPr>
        <w:spacing w:line="276" w:lineRule="auto"/>
        <w:ind w:firstLine="708"/>
        <w:jc w:val="both"/>
      </w:pPr>
      <w:r w:rsidRPr="00F0466D">
        <w:t>Оплата осуществлена в полном объеме.</w:t>
      </w:r>
    </w:p>
    <w:p w14:paraId="7D52E047" w14:textId="77777777" w:rsidR="005751D2" w:rsidRPr="00F0466D" w:rsidRDefault="00343716" w:rsidP="00E1538A">
      <w:pPr>
        <w:pStyle w:val="2"/>
        <w:spacing w:before="240" w:after="240"/>
      </w:pPr>
      <w:bookmarkStart w:id="14" w:name="_Toc101164337"/>
      <w:r w:rsidRPr="00F0466D">
        <w:t xml:space="preserve">3.3 </w:t>
      </w:r>
      <w:r w:rsidR="005751D2" w:rsidRPr="00F0466D">
        <w:t>Жилищный фонд</w:t>
      </w:r>
      <w:bookmarkEnd w:id="14"/>
    </w:p>
    <w:p w14:paraId="7309D6F6" w14:textId="19206D9A" w:rsidR="00F67FC0" w:rsidRPr="00F0466D" w:rsidRDefault="00E1538A" w:rsidP="00E1538A">
      <w:pPr>
        <w:tabs>
          <w:tab w:val="left" w:pos="142"/>
        </w:tabs>
        <w:ind w:firstLine="709"/>
        <w:jc w:val="both"/>
      </w:pPr>
      <w:r w:rsidRPr="00F0466D">
        <w:t>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на территории МО «Асиновский район» в 202</w:t>
      </w:r>
      <w:r w:rsidR="009C6D19" w:rsidRPr="00F0466D">
        <w:t>1</w:t>
      </w:r>
      <w:r w:rsidRPr="00F0466D">
        <w:t xml:space="preserve"> </w:t>
      </w:r>
      <w:r w:rsidR="002F7AEF" w:rsidRPr="00F0466D">
        <w:t>г.</w:t>
      </w:r>
      <w:r w:rsidR="00F67FC0" w:rsidRPr="00F0466D">
        <w:t xml:space="preserve"> средствами Регионального фонда капитального ремонта многоквартирных домов Томской области</w:t>
      </w:r>
      <w:r w:rsidRPr="00F0466D">
        <w:t xml:space="preserve"> выполнены следующие мероприятия</w:t>
      </w:r>
      <w:r w:rsidR="00F67FC0" w:rsidRPr="00F0466D">
        <w:t>:</w:t>
      </w:r>
    </w:p>
    <w:p w14:paraId="5AA9E38E" w14:textId="4C6E9D71" w:rsidR="009C6D19" w:rsidRPr="00F0466D" w:rsidRDefault="009C6D19" w:rsidP="009C6D19">
      <w:pPr>
        <w:pStyle w:val="a9"/>
        <w:numPr>
          <w:ilvl w:val="0"/>
          <w:numId w:val="4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t xml:space="preserve">проведен капитальный ремонт в МКД, в </w:t>
      </w:r>
      <w:proofErr w:type="spellStart"/>
      <w:r w:rsidRPr="00F0466D">
        <w:t>т.ч</w:t>
      </w:r>
      <w:proofErr w:type="spellEnd"/>
      <w:r w:rsidRPr="00F0466D">
        <w:t>.:</w:t>
      </w:r>
    </w:p>
    <w:p w14:paraId="3F7776F2" w14:textId="4A9AE1A0" w:rsidR="009C6D19" w:rsidRPr="00F0466D" w:rsidRDefault="009C6D19" w:rsidP="009C6D19">
      <w:pPr>
        <w:pStyle w:val="a9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</w:pPr>
      <w:r w:rsidRPr="00F0466D">
        <w:t>в 7 МКД СМР (крыши – 12,16 млн. руб., внутридомовой инженерной системы теплоснабжения – 1,41 млн. руб., внутридомовой инженерной системы холодного водоснабжения – 0,12 млн. руб., фасадов – 9,96 млн. руб.);</w:t>
      </w:r>
    </w:p>
    <w:p w14:paraId="277BEE64" w14:textId="77777777" w:rsidR="009C6D19" w:rsidRPr="00F0466D" w:rsidRDefault="009C6D19" w:rsidP="009C6D19">
      <w:pPr>
        <w:pStyle w:val="a9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</w:pPr>
      <w:r w:rsidRPr="00F0466D">
        <w:lastRenderedPageBreak/>
        <w:t>в 11 МКД разработана ПСД (внутридомовой инженерной системы теплоснабжения - 0,31 млн. руб., внутридомовой инженерной системы холодного водоснабжения – 0,05 млн. руб., крыши – 0,55 млн. руб., несущих и ограждающих несущих конструкций, не отнесенных в соответствии с законодательством о градостроительной деятельности к реконструкции объектов капитального ремонта – 0,06 млн. руб.);</w:t>
      </w:r>
    </w:p>
    <w:p w14:paraId="428B9E32" w14:textId="58753F81" w:rsidR="009C6D19" w:rsidRPr="00F0466D" w:rsidRDefault="009C6D19" w:rsidP="009C6D19">
      <w:pPr>
        <w:pStyle w:val="a9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</w:pPr>
      <w:r w:rsidRPr="00F0466D">
        <w:t>в 7 МКД СК (крыши – 0,21 млн. руб., внутридомовой инженерной системы теплоснабжения – 0,04 млн. руб., фасадов – 0,21 млн. руб.).</w:t>
      </w:r>
    </w:p>
    <w:p w14:paraId="614F8003" w14:textId="2392F282" w:rsidR="005751D2" w:rsidRPr="00F0466D" w:rsidRDefault="00343716" w:rsidP="0099292A">
      <w:pPr>
        <w:pStyle w:val="2"/>
        <w:spacing w:before="240" w:after="240"/>
      </w:pPr>
      <w:bookmarkStart w:id="15" w:name="_Toc101164338"/>
      <w:r w:rsidRPr="00F0466D">
        <w:t>3.4</w:t>
      </w:r>
      <w:r w:rsidR="0099292A" w:rsidRPr="00F0466D">
        <w:t xml:space="preserve"> </w:t>
      </w:r>
      <w:r w:rsidR="005751D2" w:rsidRPr="00F0466D">
        <w:t>Дорожное хозяйство</w:t>
      </w:r>
      <w:bookmarkEnd w:id="15"/>
    </w:p>
    <w:p w14:paraId="40547BC9" w14:textId="470FA788" w:rsidR="009C6D19" w:rsidRPr="00F0466D" w:rsidRDefault="009C6D19" w:rsidP="00F0466D">
      <w:pPr>
        <w:tabs>
          <w:tab w:val="left" w:pos="142"/>
        </w:tabs>
        <w:spacing w:line="276" w:lineRule="auto"/>
        <w:ind w:firstLine="709"/>
        <w:jc w:val="both"/>
      </w:pPr>
      <w:r w:rsidRPr="00F0466D">
        <w:t xml:space="preserve">В рамках муниципальной программы «Развитие транспортной системы в </w:t>
      </w:r>
      <w:proofErr w:type="spellStart"/>
      <w:r w:rsidRPr="00F0466D">
        <w:t>Асиновском</w:t>
      </w:r>
      <w:proofErr w:type="spellEnd"/>
      <w:r w:rsidRPr="00F0466D">
        <w:t xml:space="preserve"> районе на 2016-2021 годы», соглашения между администрацией Асиновского района и Департаментом транспорта, дорожной деятельности и связи Томской области на предоставление в 2021 г. субсидии из областного бюджета на ремонт и (или) капитальный ремонт автомобильных дорог было отремонтировано 5,02 км автомобильных дорог, в </w:t>
      </w:r>
      <w:proofErr w:type="spellStart"/>
      <w:r w:rsidRPr="00F0466D">
        <w:t>т.ч</w:t>
      </w:r>
      <w:proofErr w:type="spellEnd"/>
      <w:r w:rsidRPr="00F0466D">
        <w:t xml:space="preserve">. 3,7 км с асфальтобетонным покрытием. Освоено на ремонт 38,53 млн. руб., в </w:t>
      </w:r>
      <w:proofErr w:type="spellStart"/>
      <w:r w:rsidRPr="00F0466D">
        <w:t>т.ч</w:t>
      </w:r>
      <w:proofErr w:type="spellEnd"/>
      <w:r w:rsidRPr="00F0466D">
        <w:t xml:space="preserve">. 36,0 млн. руб. средства областного бюджета. </w:t>
      </w:r>
    </w:p>
    <w:p w14:paraId="2FE67C5B" w14:textId="41C5121B" w:rsidR="009C6D19" w:rsidRPr="00F0466D" w:rsidRDefault="009C6D19" w:rsidP="00F0466D">
      <w:pPr>
        <w:tabs>
          <w:tab w:val="left" w:pos="142"/>
        </w:tabs>
        <w:spacing w:line="276" w:lineRule="auto"/>
        <w:ind w:firstLine="567"/>
        <w:jc w:val="both"/>
      </w:pPr>
      <w:r w:rsidRPr="00F0466D">
        <w:t xml:space="preserve">Работы по ремонту автомобильных дорог местного значения были проведены во всех поселениях Асиновского района. </w:t>
      </w:r>
    </w:p>
    <w:p w14:paraId="1AC00B91" w14:textId="5E2378FF" w:rsidR="00447223" w:rsidRPr="00F0466D" w:rsidRDefault="00447223" w:rsidP="00447223">
      <w:pPr>
        <w:pStyle w:val="2"/>
        <w:spacing w:before="240" w:after="240"/>
      </w:pPr>
      <w:bookmarkStart w:id="16" w:name="_Toc101164339"/>
      <w:r w:rsidRPr="00F0466D">
        <w:t>3.5 Градостроительная деятельность</w:t>
      </w:r>
      <w:bookmarkEnd w:id="16"/>
    </w:p>
    <w:p w14:paraId="433FF2D8" w14:textId="0055E327" w:rsidR="00447223" w:rsidRPr="00F0466D" w:rsidRDefault="00E83A0E" w:rsidP="00E83A0E">
      <w:pPr>
        <w:tabs>
          <w:tab w:val="left" w:pos="142"/>
        </w:tabs>
        <w:ind w:firstLine="567"/>
        <w:jc w:val="both"/>
      </w:pPr>
      <w:r w:rsidRPr="00F0466D">
        <w:t>За период 202</w:t>
      </w:r>
      <w:r w:rsidR="009C6D19" w:rsidRPr="00F0466D">
        <w:t>1</w:t>
      </w:r>
      <w:r w:rsidRPr="00F0466D">
        <w:t xml:space="preserve"> г. в</w:t>
      </w:r>
      <w:r w:rsidR="00447223" w:rsidRPr="00F0466D">
        <w:t>ыданы разрешения на строительство объектов капитального строительства</w:t>
      </w:r>
      <w:r w:rsidR="009C6D19" w:rsidRPr="00F0466D">
        <w:t xml:space="preserve"> в количестве 21 единицы, в т.</w:t>
      </w:r>
      <w:r w:rsidR="0099136A" w:rsidRPr="00F0466D">
        <w:t xml:space="preserve"> </w:t>
      </w:r>
      <w:r w:rsidR="009C6D19" w:rsidRPr="00F0466D">
        <w:t>ч.</w:t>
      </w:r>
      <w:r w:rsidR="00447223" w:rsidRPr="00F0466D">
        <w:t>:</w:t>
      </w:r>
    </w:p>
    <w:p w14:paraId="2715F95F" w14:textId="54E4D7EF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t>складское здание по ул. Боровая, 1/35 в г. Асино;</w:t>
      </w:r>
    </w:p>
    <w:p w14:paraId="110C70C1" w14:textId="3B5A9B32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F0466D">
        <w:t xml:space="preserve">производственный цех по ул. </w:t>
      </w:r>
      <w:proofErr w:type="spellStart"/>
      <w:r w:rsidRPr="00F0466D">
        <w:t>Асинострой</w:t>
      </w:r>
      <w:proofErr w:type="spellEnd"/>
      <w:r w:rsidRPr="00F0466D">
        <w:t>, 4, в г. Асино;</w:t>
      </w:r>
      <w:r w:rsidRPr="00F0466D">
        <w:rPr>
          <w:b/>
        </w:rPr>
        <w:t xml:space="preserve">  </w:t>
      </w:r>
    </w:p>
    <w:p w14:paraId="254E5B48" w14:textId="16846C09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F0466D">
        <w:t>производственный цех по ул. имени Ленина, 170/8в г. Асино;</w:t>
      </w:r>
      <w:r w:rsidRPr="00F0466D">
        <w:rPr>
          <w:b/>
        </w:rPr>
        <w:t xml:space="preserve">    </w:t>
      </w:r>
    </w:p>
    <w:p w14:paraId="4A10915A" w14:textId="3F9D885E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rPr>
          <w:bCs/>
          <w:lang w:eastAsia="en-US"/>
        </w:rPr>
        <w:t>детская поликлиника на 200 п/смену по адресу: г. Асино, ул. Гончарова, 170;</w:t>
      </w:r>
    </w:p>
    <w:p w14:paraId="07AC478B" w14:textId="46B33BCD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709"/>
          <w:tab w:val="left" w:pos="1134"/>
        </w:tabs>
        <w:ind w:left="0" w:firstLine="709"/>
      </w:pPr>
      <w:r w:rsidRPr="00F0466D">
        <w:t xml:space="preserve">отделение ОГБУЗ «Бюро судебно-медицинской экспертизы Томской области» в </w:t>
      </w:r>
      <w:proofErr w:type="spellStart"/>
      <w:r w:rsidRPr="00F0466D">
        <w:t>Асиновском</w:t>
      </w:r>
      <w:proofErr w:type="spellEnd"/>
      <w:r w:rsidRPr="00F0466D">
        <w:t xml:space="preserve"> районе по ул. им. Гончарова, 170, в г. Асино;</w:t>
      </w:r>
    </w:p>
    <w:p w14:paraId="77414D46" w14:textId="509950B0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t>многоквартирный жилой дом по ул. Песочной, 2 в г. Асино;</w:t>
      </w:r>
    </w:p>
    <w:p w14:paraId="1F3E75F6" w14:textId="737E26E5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t>бытовое здание и закусочная по ул. Павлика Морозова, 28/1 в г. Асино;</w:t>
      </w:r>
    </w:p>
    <w:p w14:paraId="3A4017D6" w14:textId="49A7035F" w:rsidR="009C6D19" w:rsidRPr="00F0466D" w:rsidRDefault="009C6D19" w:rsidP="0099136A">
      <w:pPr>
        <w:pStyle w:val="a9"/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t xml:space="preserve"> магазина по ул. Челюскина, 44 в г. Асино;</w:t>
      </w:r>
    </w:p>
    <w:p w14:paraId="47DF52CB" w14:textId="0FFFFEA2" w:rsidR="009C6D19" w:rsidRPr="00F0466D" w:rsidRDefault="009C6D19" w:rsidP="0099136A">
      <w:pPr>
        <w:pStyle w:val="a9"/>
        <w:numPr>
          <w:ilvl w:val="0"/>
          <w:numId w:val="26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</w:pPr>
      <w:r w:rsidRPr="00F0466D">
        <w:t xml:space="preserve"> газовые котельные:</w:t>
      </w:r>
    </w:p>
    <w:p w14:paraId="5D781EB8" w14:textId="77777777" w:rsidR="009C6D19" w:rsidRPr="00F0466D" w:rsidRDefault="009C6D19" w:rsidP="009C6D19">
      <w:pPr>
        <w:tabs>
          <w:tab w:val="left" w:pos="142"/>
        </w:tabs>
        <w:spacing w:line="276" w:lineRule="auto"/>
        <w:ind w:firstLine="709"/>
        <w:jc w:val="both"/>
        <w:rPr>
          <w:lang w:eastAsia="en-US"/>
        </w:rPr>
      </w:pPr>
      <w:r w:rsidRPr="00F0466D">
        <w:rPr>
          <w:lang w:eastAsia="en-US"/>
        </w:rPr>
        <w:t>- мощностью 0,3 МВт («ХДСУ») в г. Асино, ул. Льва Толстого, 69/4;</w:t>
      </w:r>
    </w:p>
    <w:p w14:paraId="643F650A" w14:textId="77777777" w:rsidR="009C6D19" w:rsidRPr="00F0466D" w:rsidRDefault="009C6D19" w:rsidP="009C6D19">
      <w:pPr>
        <w:tabs>
          <w:tab w:val="left" w:pos="142"/>
        </w:tabs>
        <w:spacing w:line="276" w:lineRule="auto"/>
        <w:ind w:firstLine="709"/>
        <w:jc w:val="both"/>
        <w:rPr>
          <w:lang w:eastAsia="en-US"/>
        </w:rPr>
      </w:pPr>
      <w:r w:rsidRPr="00F0466D">
        <w:rPr>
          <w:lang w:eastAsia="en-US"/>
        </w:rPr>
        <w:t>- мощностью 2,4 МВт («АЦРБ») в г. Асино, ул. Гончарова, 170/13;</w:t>
      </w:r>
    </w:p>
    <w:p w14:paraId="6F14158F" w14:textId="77777777" w:rsidR="009C6D19" w:rsidRPr="00F0466D" w:rsidRDefault="009C6D19" w:rsidP="009C6D19">
      <w:pPr>
        <w:tabs>
          <w:tab w:val="left" w:pos="142"/>
        </w:tabs>
        <w:spacing w:line="276" w:lineRule="auto"/>
        <w:ind w:firstLine="709"/>
        <w:jc w:val="both"/>
        <w:rPr>
          <w:lang w:eastAsia="en-US"/>
        </w:rPr>
      </w:pPr>
      <w:r w:rsidRPr="00F0466D">
        <w:rPr>
          <w:lang w:eastAsia="en-US"/>
        </w:rPr>
        <w:t>- мощностью 1,0 МВт («ПМК-16 База») в г. Асино, ул. им. Ленина, 129/4;</w:t>
      </w:r>
    </w:p>
    <w:p w14:paraId="708C027C" w14:textId="77777777" w:rsidR="009C6D19" w:rsidRPr="00F0466D" w:rsidRDefault="009C6D19" w:rsidP="009C6D19">
      <w:pPr>
        <w:tabs>
          <w:tab w:val="left" w:pos="142"/>
        </w:tabs>
        <w:spacing w:line="276" w:lineRule="auto"/>
        <w:ind w:firstLine="709"/>
        <w:jc w:val="both"/>
        <w:rPr>
          <w:lang w:eastAsia="en-US"/>
        </w:rPr>
      </w:pPr>
      <w:r w:rsidRPr="00F0466D">
        <w:t xml:space="preserve">- </w:t>
      </w:r>
      <w:r w:rsidRPr="00F0466D">
        <w:rPr>
          <w:lang w:eastAsia="en-US"/>
        </w:rPr>
        <w:t>мощностью 8,0 МВт («П. Морозова») в г. Асино, ул. Павлика Морозова, 15/2;</w:t>
      </w:r>
    </w:p>
    <w:p w14:paraId="464852D8" w14:textId="48007F34" w:rsidR="009C6D19" w:rsidRPr="00F0466D" w:rsidRDefault="009C6D19" w:rsidP="009C6D19">
      <w:pPr>
        <w:pStyle w:val="ConsPlusNormal"/>
        <w:ind w:firstLine="709"/>
      </w:pPr>
      <w:r w:rsidRPr="00F0466D">
        <w:t xml:space="preserve">- </w:t>
      </w:r>
      <w:r w:rsidRPr="00F0466D">
        <w:rPr>
          <w:lang w:eastAsia="en-US"/>
        </w:rPr>
        <w:t>мощностью 8,5 МВт («ДРСУ») в г. Асино, ул. им. Ленина, 89г;</w:t>
      </w:r>
    </w:p>
    <w:p w14:paraId="5F9F15CA" w14:textId="77777777" w:rsidR="009C6D19" w:rsidRPr="00F0466D" w:rsidRDefault="009C6D19" w:rsidP="009C6D19">
      <w:pPr>
        <w:tabs>
          <w:tab w:val="left" w:pos="142"/>
        </w:tabs>
        <w:spacing w:line="276" w:lineRule="auto"/>
        <w:ind w:firstLine="709"/>
        <w:jc w:val="both"/>
        <w:rPr>
          <w:lang w:eastAsia="en-US"/>
        </w:rPr>
      </w:pPr>
      <w:r w:rsidRPr="00F0466D">
        <w:t xml:space="preserve">- </w:t>
      </w:r>
      <w:r w:rsidRPr="00F0466D">
        <w:rPr>
          <w:lang w:eastAsia="en-US"/>
        </w:rPr>
        <w:t>мощностью 8,0 МВт («ПУ-24») в г. Асино, ул. им. Гончарова, 46/9а.</w:t>
      </w:r>
    </w:p>
    <w:p w14:paraId="6635CD03" w14:textId="12D85CC0" w:rsidR="00447223" w:rsidRPr="00F0466D" w:rsidRDefault="0099136A" w:rsidP="00D5401D">
      <w:pPr>
        <w:tabs>
          <w:tab w:val="left" w:pos="142"/>
          <w:tab w:val="left" w:pos="993"/>
          <w:tab w:val="left" w:pos="1418"/>
        </w:tabs>
        <w:ind w:firstLine="709"/>
        <w:jc w:val="both"/>
        <w:rPr>
          <w:b/>
        </w:rPr>
      </w:pPr>
      <w:r w:rsidRPr="00F0466D">
        <w:t>За период</w:t>
      </w:r>
      <w:r w:rsidR="00D5401D" w:rsidRPr="00F0466D">
        <w:t xml:space="preserve"> 202</w:t>
      </w:r>
      <w:r w:rsidRPr="00F0466D">
        <w:t>1</w:t>
      </w:r>
      <w:r w:rsidR="00D5401D" w:rsidRPr="00F0466D">
        <w:t xml:space="preserve"> г. </w:t>
      </w:r>
      <w:r w:rsidR="009D029E" w:rsidRPr="00F0466D">
        <w:t xml:space="preserve">в </w:t>
      </w:r>
      <w:proofErr w:type="spellStart"/>
      <w:r w:rsidR="009D029E" w:rsidRPr="00F0466D">
        <w:t>Асиновском</w:t>
      </w:r>
      <w:proofErr w:type="spellEnd"/>
      <w:r w:rsidR="009D029E" w:rsidRPr="00F0466D">
        <w:t xml:space="preserve"> районе </w:t>
      </w:r>
      <w:r w:rsidR="00D5401D" w:rsidRPr="00F0466D">
        <w:t>в</w:t>
      </w:r>
      <w:r w:rsidR="00447223" w:rsidRPr="00F0466D">
        <w:t>ыдано</w:t>
      </w:r>
      <w:r w:rsidR="009D029E" w:rsidRPr="00F0466D">
        <w:t xml:space="preserve"> </w:t>
      </w:r>
      <w:r w:rsidRPr="00F0466D">
        <w:t>99</w:t>
      </w:r>
      <w:r w:rsidR="009D029E" w:rsidRPr="00F0466D">
        <w:t xml:space="preserve"> уведомлени</w:t>
      </w:r>
      <w:r w:rsidRPr="00F0466D">
        <w:t>й</w:t>
      </w:r>
      <w:r w:rsidR="009D029E" w:rsidRPr="00F0466D">
        <w:t xml:space="preserve"> </w:t>
      </w:r>
      <w:r w:rsidR="00447223" w:rsidRPr="00F0466D">
        <w:t>о планируем</w:t>
      </w:r>
      <w:r w:rsidR="009D029E" w:rsidRPr="00F0466D">
        <w:t>ом</w:t>
      </w:r>
      <w:r w:rsidR="00447223" w:rsidRPr="00F0466D">
        <w:t xml:space="preserve"> строите</w:t>
      </w:r>
      <w:r w:rsidR="009D029E" w:rsidRPr="00F0466D">
        <w:t>льстве или реконструкции объекта</w:t>
      </w:r>
      <w:r w:rsidR="00447223" w:rsidRPr="00F0466D">
        <w:t xml:space="preserve"> индивидуального жилищного строительства или садового дома на земельном участке</w:t>
      </w:r>
      <w:r w:rsidR="00CB4FDC" w:rsidRPr="00F0466D">
        <w:t xml:space="preserve">, что </w:t>
      </w:r>
      <w:r w:rsidR="00F0466D" w:rsidRPr="00F0466D">
        <w:t>больше,</w:t>
      </w:r>
      <w:r w:rsidR="00CB4FDC" w:rsidRPr="00F0466D">
        <w:t xml:space="preserve"> чем за аналогичный период</w:t>
      </w:r>
      <w:r w:rsidR="00153277" w:rsidRPr="00F0466D">
        <w:t xml:space="preserve"> </w:t>
      </w:r>
      <w:r w:rsidRPr="00F0466D">
        <w:t xml:space="preserve">прошлого года </w:t>
      </w:r>
      <w:r w:rsidR="00BE0006" w:rsidRPr="00F0466D">
        <w:t xml:space="preserve">на </w:t>
      </w:r>
      <w:r w:rsidRPr="00F0466D">
        <w:t>22,2</w:t>
      </w:r>
      <w:r w:rsidR="00BE0006" w:rsidRPr="00F0466D">
        <w:t>%.</w:t>
      </w:r>
    </w:p>
    <w:p w14:paraId="71A9F7F5" w14:textId="2AABDD63" w:rsidR="00447223" w:rsidRPr="00F0466D" w:rsidRDefault="00F0466D" w:rsidP="00555D17">
      <w:pPr>
        <w:tabs>
          <w:tab w:val="left" w:pos="142"/>
        </w:tabs>
        <w:ind w:firstLine="709"/>
        <w:jc w:val="both"/>
        <w:rPr>
          <w:b/>
          <w:u w:val="single"/>
        </w:rPr>
      </w:pPr>
      <w:r w:rsidRPr="00F0466D">
        <w:t>В 2021 г. в</w:t>
      </w:r>
      <w:r w:rsidR="00447223" w:rsidRPr="00F0466D">
        <w:t xml:space="preserve">ыдано градостроительных планов земельных участков </w:t>
      </w:r>
      <w:r w:rsidRPr="00F0466D">
        <w:t>12 штук, что меньше в 3,1 раза, чем за 2020 г. (</w:t>
      </w:r>
      <w:r w:rsidR="00447223" w:rsidRPr="00F0466D">
        <w:t>37 шт</w:t>
      </w:r>
      <w:r w:rsidRPr="00F0466D">
        <w:t>ук).</w:t>
      </w:r>
      <w:r w:rsidR="00555D17" w:rsidRPr="00F0466D">
        <w:rPr>
          <w:b/>
          <w:u w:val="single"/>
        </w:rPr>
        <w:t xml:space="preserve"> </w:t>
      </w:r>
    </w:p>
    <w:p w14:paraId="209A5A62" w14:textId="6B2E3A48" w:rsidR="00447223" w:rsidRPr="00F0466D" w:rsidRDefault="00447223" w:rsidP="00F0466D">
      <w:pPr>
        <w:spacing w:line="276" w:lineRule="auto"/>
        <w:ind w:firstLine="709"/>
        <w:jc w:val="both"/>
      </w:pPr>
      <w:r w:rsidRPr="00F0466D">
        <w:lastRenderedPageBreak/>
        <w:t xml:space="preserve">В рамках </w:t>
      </w:r>
      <w:r w:rsidR="00C93EF4" w:rsidRPr="00F0466D">
        <w:t>национального проекта «Жилье и городская среда», региональный проект</w:t>
      </w:r>
      <w:r w:rsidRPr="00F0466D">
        <w:t xml:space="preserve"> «Формирование комфортной городской среды», муниципальной программы «Формирование современной среды населенных пунктов на территории муниципального образования «Асиновский район» на 2018-2024 годы» выполнены </w:t>
      </w:r>
      <w:r w:rsidR="00555D17" w:rsidRPr="00F0466D">
        <w:t xml:space="preserve">следующие </w:t>
      </w:r>
      <w:r w:rsidRPr="00F0466D">
        <w:t>работы:</w:t>
      </w:r>
    </w:p>
    <w:p w14:paraId="5C8A1620" w14:textId="0C410396" w:rsidR="00447223" w:rsidRPr="00F0466D" w:rsidRDefault="00EB588B" w:rsidP="00F0466D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r w:rsidRPr="00F0466D">
        <w:t>благоустройство</w:t>
      </w:r>
      <w:r w:rsidR="00447223" w:rsidRPr="00F0466D">
        <w:t xml:space="preserve"> двух общественных территорий: </w:t>
      </w:r>
    </w:p>
    <w:p w14:paraId="387FB021" w14:textId="778FA7E0" w:rsidR="00447223" w:rsidRPr="00F0466D" w:rsidRDefault="00447223" w:rsidP="00F0466D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F0466D">
        <w:t xml:space="preserve">благоустройство сквера </w:t>
      </w:r>
      <w:r w:rsidR="00C93EF4" w:rsidRPr="00F0466D">
        <w:t>по</w:t>
      </w:r>
      <w:r w:rsidRPr="00F0466D">
        <w:t xml:space="preserve"> ул. 9 Мая г. Асино, Томской области (</w:t>
      </w:r>
      <w:r w:rsidR="00F0466D" w:rsidRPr="00F0466D">
        <w:t>2</w:t>
      </w:r>
      <w:r w:rsidR="00555D17" w:rsidRPr="00F0466D">
        <w:t xml:space="preserve"> </w:t>
      </w:r>
      <w:r w:rsidRPr="00F0466D">
        <w:t>этап);</w:t>
      </w:r>
    </w:p>
    <w:p w14:paraId="4A91218C" w14:textId="6D215AA5" w:rsidR="00555D17" w:rsidRPr="00F0466D" w:rsidRDefault="00447223" w:rsidP="00F0466D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F0466D">
        <w:t>благоустройство ул. имени Ленина (от дома №33 по ул. имени Ленина до пересечения ул. имени Ленина с ул. Стадионная по о</w:t>
      </w:r>
      <w:r w:rsidR="00555D17" w:rsidRPr="00F0466D">
        <w:t>бе стороны ул. имени Ленина) г. Асино Томской области (</w:t>
      </w:r>
      <w:r w:rsidR="00F0466D" w:rsidRPr="00F0466D">
        <w:t>2</w:t>
      </w:r>
      <w:r w:rsidR="00555D17" w:rsidRPr="00F0466D">
        <w:t xml:space="preserve"> </w:t>
      </w:r>
      <w:r w:rsidRPr="00F0466D">
        <w:t xml:space="preserve">этап); </w:t>
      </w:r>
    </w:p>
    <w:p w14:paraId="02FFA7D5" w14:textId="29923495" w:rsidR="00447223" w:rsidRPr="00F0466D" w:rsidRDefault="00EB588B" w:rsidP="00F0466D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r w:rsidRPr="00F0466D">
        <w:t>благоустройство</w:t>
      </w:r>
      <w:r w:rsidR="00447223" w:rsidRPr="00F0466D">
        <w:t xml:space="preserve"> </w:t>
      </w:r>
      <w:r w:rsidR="00F0466D" w:rsidRPr="00F0466D">
        <w:t xml:space="preserve">детской площадки в </w:t>
      </w:r>
      <w:proofErr w:type="spellStart"/>
      <w:r w:rsidR="00F0466D" w:rsidRPr="00F0466D">
        <w:t>мкр</w:t>
      </w:r>
      <w:proofErr w:type="spellEnd"/>
      <w:r w:rsidR="00F0466D" w:rsidRPr="00F0466D">
        <w:t>. «Сосновка» г. Асино.</w:t>
      </w:r>
    </w:p>
    <w:p w14:paraId="24D65732" w14:textId="67E983B9" w:rsidR="00447223" w:rsidRPr="00F0466D" w:rsidRDefault="00447223" w:rsidP="00F0466D">
      <w:pPr>
        <w:spacing w:line="276" w:lineRule="auto"/>
        <w:ind w:firstLine="709"/>
        <w:jc w:val="both"/>
      </w:pPr>
      <w:r w:rsidRPr="00F0466D">
        <w:rPr>
          <w:color w:val="000000"/>
        </w:rPr>
        <w:t xml:space="preserve">На реализацию </w:t>
      </w:r>
      <w:r w:rsidR="00C93EF4" w:rsidRPr="00F0466D">
        <w:rPr>
          <w:color w:val="000000"/>
        </w:rPr>
        <w:t>данных работ</w:t>
      </w:r>
      <w:r w:rsidRPr="00F0466D">
        <w:rPr>
          <w:color w:val="000000"/>
        </w:rPr>
        <w:t xml:space="preserve"> направлено </w:t>
      </w:r>
      <w:r w:rsidR="00F0466D" w:rsidRPr="00F0466D">
        <w:t>15,9 млн. руб.</w:t>
      </w:r>
      <w:r w:rsidRPr="00F0466D">
        <w:t xml:space="preserve"> из бюджетов всех уровней.</w:t>
      </w:r>
    </w:p>
    <w:p w14:paraId="74E1A763" w14:textId="0FDF6AD7" w:rsidR="00F0466D" w:rsidRDefault="00F0466D" w:rsidP="00555D17">
      <w:pPr>
        <w:ind w:firstLine="709"/>
        <w:jc w:val="both"/>
        <w:rPr>
          <w:spacing w:val="-6"/>
        </w:rPr>
      </w:pPr>
    </w:p>
    <w:p w14:paraId="6615169B" w14:textId="3693FB85" w:rsidR="005751D2" w:rsidRDefault="00F13FBD" w:rsidP="00213AAE">
      <w:pPr>
        <w:pStyle w:val="2"/>
        <w:pageBreakBefore/>
      </w:pPr>
      <w:bookmarkStart w:id="17" w:name="_Toc101164340"/>
      <w:r>
        <w:lastRenderedPageBreak/>
        <w:t xml:space="preserve">РАЗДЕЛ </w:t>
      </w:r>
      <w:r w:rsidR="00213AAE">
        <w:t>4.</w:t>
      </w:r>
      <w:r w:rsidR="00213AAE" w:rsidRPr="00160EE6">
        <w:t xml:space="preserve"> ОБРАЗОВАНИЕ</w:t>
      </w:r>
      <w:bookmarkEnd w:id="17"/>
    </w:p>
    <w:p w14:paraId="52113344" w14:textId="77777777" w:rsidR="002717DD" w:rsidRDefault="002717DD" w:rsidP="005751D2">
      <w:pPr>
        <w:tabs>
          <w:tab w:val="left" w:pos="0"/>
          <w:tab w:val="left" w:pos="360"/>
          <w:tab w:val="left" w:pos="567"/>
        </w:tabs>
        <w:ind w:firstLine="567"/>
        <w:jc w:val="center"/>
        <w:rPr>
          <w:u w:val="single"/>
        </w:rPr>
      </w:pPr>
    </w:p>
    <w:p w14:paraId="797C2F61" w14:textId="6C3E7095" w:rsidR="00337F4A" w:rsidRDefault="00337F4A" w:rsidP="00337F4A">
      <w:pPr>
        <w:ind w:firstLine="708"/>
        <w:jc w:val="both"/>
      </w:pPr>
      <w:r>
        <w:t xml:space="preserve">По состоянию на </w:t>
      </w:r>
      <w:r w:rsidRPr="00D13C80">
        <w:t>01.01.20</w:t>
      </w:r>
      <w:r>
        <w:t>2</w:t>
      </w:r>
      <w:r w:rsidR="003A6624">
        <w:t>2</w:t>
      </w:r>
      <w:r>
        <w:t xml:space="preserve"> г. м</w:t>
      </w:r>
      <w:r w:rsidRPr="00D13C80">
        <w:t>униципальная система образования Асиновского района представлена</w:t>
      </w:r>
      <w:r>
        <w:t xml:space="preserve"> следующими характеристиками:</w:t>
      </w:r>
    </w:p>
    <w:p w14:paraId="433B8043" w14:textId="2B9D1731" w:rsidR="0069573B" w:rsidRDefault="0069573B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 xml:space="preserve">13 общеобразовательных организаций, в </w:t>
      </w:r>
      <w:proofErr w:type="spellStart"/>
      <w:r>
        <w:t>т.ч</w:t>
      </w:r>
      <w:proofErr w:type="spellEnd"/>
      <w:r>
        <w:t>. 8</w:t>
      </w:r>
      <w:r w:rsidRPr="001550CD">
        <w:t xml:space="preserve"> средних школ, </w:t>
      </w:r>
      <w:r>
        <w:t>2 основные школы, 1 </w:t>
      </w:r>
      <w:r w:rsidRPr="001550CD">
        <w:t>гимназия, 1 вечерняя школа, 1 коррекционная школа;</w:t>
      </w:r>
    </w:p>
    <w:p w14:paraId="50BB6BEB" w14:textId="4E9FC355" w:rsidR="0069573B" w:rsidRDefault="003A6624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7</w:t>
      </w:r>
      <w:r w:rsidR="0069573B">
        <w:t xml:space="preserve"> дошкольных образовательных организаций;</w:t>
      </w:r>
    </w:p>
    <w:p w14:paraId="1E335081" w14:textId="2B2D8842" w:rsidR="0069573B" w:rsidRDefault="001D1131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3 организации дополнительного образования</w:t>
      </w:r>
      <w:r w:rsidR="0069573B">
        <w:t>.</w:t>
      </w:r>
    </w:p>
    <w:p w14:paraId="3223AE59" w14:textId="4700087A" w:rsidR="004D2CCF" w:rsidRPr="00D13C80" w:rsidRDefault="004D2CCF" w:rsidP="004D2CCF">
      <w:pPr>
        <w:ind w:firstLine="709"/>
        <w:jc w:val="both"/>
      </w:pPr>
      <w:r w:rsidRPr="00D13C80">
        <w:t>Сеть образовательных организаций в</w:t>
      </w:r>
      <w:r>
        <w:t xml:space="preserve"> </w:t>
      </w:r>
      <w:proofErr w:type="spellStart"/>
      <w:r>
        <w:t>Асиновском</w:t>
      </w:r>
      <w:proofErr w:type="spellEnd"/>
      <w:r>
        <w:t xml:space="preserve"> районе достаточн</w:t>
      </w:r>
      <w:r w:rsidR="0023469F">
        <w:t xml:space="preserve">о </w:t>
      </w:r>
      <w:r w:rsidRPr="00EB3B9E">
        <w:t xml:space="preserve">оптимальная. Она обеспечивает образовательные потребности населения. В базовые школы обеспечивается </w:t>
      </w:r>
      <w:r w:rsidR="003A6624">
        <w:t>подвоз 546</w:t>
      </w:r>
      <w:r w:rsidRPr="00AC4B01">
        <w:t xml:space="preserve"> обучающихся из 27 населенных пунктов 1</w:t>
      </w:r>
      <w:r w:rsidR="003A6624">
        <w:t>8</w:t>
      </w:r>
      <w:r w:rsidRPr="00AC4B01">
        <w:t xml:space="preserve"> школьными</w:t>
      </w:r>
      <w:r w:rsidRPr="00EB3B9E">
        <w:t xml:space="preserve"> автобусами</w:t>
      </w:r>
      <w:r w:rsidR="007C16C0">
        <w:t>.</w:t>
      </w:r>
      <w:r w:rsidRPr="00EB3B9E">
        <w:t xml:space="preserve"> </w:t>
      </w:r>
      <w:r w:rsidRPr="00CE1F93">
        <w:rPr>
          <w:color w:val="000000"/>
        </w:rPr>
        <w:t xml:space="preserve">В настоящее время в трех школах города Асино образовательный процесс организован в две смены. </w:t>
      </w:r>
      <w:r w:rsidR="00CF23FB">
        <w:rPr>
          <w:color w:val="000000"/>
        </w:rPr>
        <w:t>Три городские школы (ш</w:t>
      </w:r>
      <w:r w:rsidRPr="00CE1F93">
        <w:rPr>
          <w:color w:val="000000"/>
        </w:rPr>
        <w:t>кола №1, школа № 4 и Гимназия №2</w:t>
      </w:r>
      <w:r w:rsidR="00CF23FB">
        <w:rPr>
          <w:color w:val="000000"/>
        </w:rPr>
        <w:t xml:space="preserve">) предоставляли образовательные услуги </w:t>
      </w:r>
      <w:r w:rsidR="003A6624">
        <w:rPr>
          <w:color w:val="000000"/>
        </w:rPr>
        <w:t>65,2</w:t>
      </w:r>
      <w:r w:rsidRPr="00CE1F93">
        <w:rPr>
          <w:color w:val="000000"/>
        </w:rPr>
        <w:t>% обучающихся города (2</w:t>
      </w:r>
      <w:r w:rsidR="00CF23FB">
        <w:rPr>
          <w:color w:val="000000"/>
        </w:rPr>
        <w:t xml:space="preserve"> </w:t>
      </w:r>
      <w:r w:rsidR="003A6624">
        <w:rPr>
          <w:color w:val="000000"/>
        </w:rPr>
        <w:t>933</w:t>
      </w:r>
      <w:r>
        <w:rPr>
          <w:color w:val="000000"/>
        </w:rPr>
        <w:t xml:space="preserve"> обучающихся</w:t>
      </w:r>
      <w:r w:rsidRPr="00CE1F93">
        <w:rPr>
          <w:color w:val="000000"/>
        </w:rPr>
        <w:t xml:space="preserve">). </w:t>
      </w:r>
    </w:p>
    <w:p w14:paraId="69BA7850" w14:textId="7F855899" w:rsidR="00533125" w:rsidRDefault="00533125" w:rsidP="003B55A5">
      <w:pPr>
        <w:tabs>
          <w:tab w:val="left" w:pos="0"/>
          <w:tab w:val="left" w:pos="360"/>
          <w:tab w:val="left" w:pos="567"/>
        </w:tabs>
        <w:ind w:firstLine="709"/>
        <w:jc w:val="both"/>
      </w:pPr>
      <w:r w:rsidRPr="008A6136">
        <w:rPr>
          <w:b/>
          <w:color w:val="2F5496" w:themeColor="accent1" w:themeShade="BF"/>
        </w:rPr>
        <w:t>Дошкольное образование.</w:t>
      </w:r>
      <w:r>
        <w:rPr>
          <w:b/>
          <w:color w:val="008000"/>
        </w:rPr>
        <w:t xml:space="preserve"> </w:t>
      </w:r>
      <w:r>
        <w:t xml:space="preserve">В </w:t>
      </w:r>
      <w:proofErr w:type="spellStart"/>
      <w:r w:rsidR="005C2EFC">
        <w:t>Асиновском</w:t>
      </w:r>
      <w:proofErr w:type="spellEnd"/>
      <w:r w:rsidR="005C2EFC">
        <w:t xml:space="preserve"> районе</w:t>
      </w:r>
      <w:r>
        <w:t xml:space="preserve"> с 2017 г. сохраняется полная обеспеченность детей от трех до семи лет местами в дошкольных образовательных организа</w:t>
      </w:r>
      <w:r w:rsidR="00FD7669">
        <w:t>циях (актуальная очередь в АИС «</w:t>
      </w:r>
      <w:r>
        <w:t>Комплектование ДОО» отсутствует).</w:t>
      </w:r>
    </w:p>
    <w:p w14:paraId="26FA360A" w14:textId="5D9629E8" w:rsidR="000716DA" w:rsidRDefault="000716DA" w:rsidP="000716DA">
      <w:pPr>
        <w:tabs>
          <w:tab w:val="left" w:pos="0"/>
          <w:tab w:val="left" w:pos="360"/>
          <w:tab w:val="left" w:pos="567"/>
        </w:tabs>
        <w:ind w:firstLine="709"/>
        <w:jc w:val="both"/>
      </w:pPr>
      <w:r>
        <w:t xml:space="preserve">По состоянию на </w:t>
      </w:r>
      <w:r w:rsidR="005C2EFC">
        <w:t>01.01.2021</w:t>
      </w:r>
      <w:r>
        <w:t xml:space="preserve"> г. число воспитанников </w:t>
      </w:r>
      <w:r w:rsidRPr="00D13C80">
        <w:t>дошкольного образования</w:t>
      </w:r>
      <w:r>
        <w:t xml:space="preserve"> составило </w:t>
      </w:r>
      <w:r w:rsidRPr="002D5199">
        <w:t>1</w:t>
      </w:r>
      <w:r w:rsidR="005C2EFC">
        <w:t> 797, что на 6,5% меньше, чем за</w:t>
      </w:r>
      <w:r>
        <w:t xml:space="preserve"> 2019 г.</w:t>
      </w:r>
      <w:r w:rsidRPr="002D5199">
        <w:t xml:space="preserve"> </w:t>
      </w:r>
    </w:p>
    <w:p w14:paraId="3EFBC5C0" w14:textId="2EF4BEF7" w:rsidR="002668BA" w:rsidRPr="00FF0B78" w:rsidRDefault="00F37958" w:rsidP="00FF0B78">
      <w:pPr>
        <w:tabs>
          <w:tab w:val="left" w:pos="0"/>
          <w:tab w:val="left" w:pos="360"/>
          <w:tab w:val="left" w:pos="567"/>
        </w:tabs>
        <w:ind w:firstLine="709"/>
        <w:jc w:val="both"/>
        <w:rPr>
          <w:b/>
          <w:color w:val="00800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D695A2D" wp14:editId="7E4EE85D">
            <wp:simplePos x="0" y="0"/>
            <wp:positionH relativeFrom="column">
              <wp:posOffset>3254375</wp:posOffset>
            </wp:positionH>
            <wp:positionV relativeFrom="paragraph">
              <wp:posOffset>439420</wp:posOffset>
            </wp:positionV>
            <wp:extent cx="2705100" cy="2235200"/>
            <wp:effectExtent l="0" t="0" r="19050" b="12700"/>
            <wp:wrapTight wrapText="bothSides">
              <wp:wrapPolygon edited="0">
                <wp:start x="0" y="0"/>
                <wp:lineTo x="0" y="21539"/>
                <wp:lineTo x="21600" y="21539"/>
                <wp:lineTo x="21600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E8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57B4C5" wp14:editId="2A45CEC0">
                <wp:simplePos x="0" y="0"/>
                <wp:positionH relativeFrom="column">
                  <wp:posOffset>3252470</wp:posOffset>
                </wp:positionH>
                <wp:positionV relativeFrom="paragraph">
                  <wp:posOffset>94615</wp:posOffset>
                </wp:positionV>
                <wp:extent cx="2705100" cy="347980"/>
                <wp:effectExtent l="0" t="0" r="0" b="0"/>
                <wp:wrapTight wrapText="bothSides">
                  <wp:wrapPolygon edited="0">
                    <wp:start x="0" y="0"/>
                    <wp:lineTo x="0" y="20102"/>
                    <wp:lineTo x="21448" y="20102"/>
                    <wp:lineTo x="21448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AC774" w14:textId="2322261D" w:rsidR="00A91064" w:rsidRPr="00F37958" w:rsidRDefault="00A91064" w:rsidP="00FB38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37958">
                              <w:rPr>
                                <w:b/>
                                <w:sz w:val="20"/>
                              </w:rPr>
                              <w:t>Структурная составляющая обучающихся школ по типу населенного пункта, чел.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56.1pt;margin-top:7.45pt;width:213pt;height:2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" stroked="f">
                <v:textbox inset="0,0,0,0">
                  <w:txbxContent>
                    <w:p w14:paraId="2F3AC774" w14:textId="2322261D" w:rsidR="003D47FE" w:rsidRPr="00F37958" w:rsidRDefault="003D47FE" w:rsidP="00FB38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37958">
                        <w:rPr>
                          <w:b/>
                          <w:sz w:val="20"/>
                        </w:rPr>
                        <w:t>Структурная составляющая обучающихся школ по типу населенного пункта, чел.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7A7" w:rsidRPr="008A6136">
        <w:rPr>
          <w:b/>
          <w:color w:val="2F5496" w:themeColor="accent1" w:themeShade="BF"/>
        </w:rPr>
        <w:t>Общее образование</w:t>
      </w:r>
      <w:r w:rsidR="005A71A5" w:rsidRPr="008A6136">
        <w:rPr>
          <w:b/>
          <w:color w:val="2F5496" w:themeColor="accent1" w:themeShade="BF"/>
        </w:rPr>
        <w:t>.</w:t>
      </w:r>
      <w:r w:rsidR="005A71A5">
        <w:rPr>
          <w:b/>
          <w:color w:val="008000"/>
        </w:rPr>
        <w:t xml:space="preserve"> </w:t>
      </w:r>
      <w:r w:rsidR="002668BA">
        <w:t>Н</w:t>
      </w:r>
      <w:r w:rsidR="002668BA" w:rsidRPr="00D13C80">
        <w:t xml:space="preserve">а </w:t>
      </w:r>
      <w:r w:rsidR="002668BA">
        <w:t>0</w:t>
      </w:r>
      <w:r w:rsidR="002668BA" w:rsidRPr="00D13C80">
        <w:t>1 сентября в 20</w:t>
      </w:r>
      <w:r w:rsidR="002668BA">
        <w:t>20</w:t>
      </w:r>
      <w:r w:rsidR="002668BA" w:rsidRPr="00D13C80">
        <w:t>-20</w:t>
      </w:r>
      <w:r w:rsidR="002668BA">
        <w:t>21</w:t>
      </w:r>
      <w:r w:rsidR="002668BA" w:rsidRPr="00D13C80">
        <w:t xml:space="preserve"> учебному году</w:t>
      </w:r>
      <w:r w:rsidR="002668BA">
        <w:t xml:space="preserve"> в </w:t>
      </w:r>
      <w:proofErr w:type="spellStart"/>
      <w:r w:rsidR="002668BA">
        <w:t>Асиновском</w:t>
      </w:r>
      <w:proofErr w:type="spellEnd"/>
      <w:r w:rsidR="002668BA">
        <w:t xml:space="preserve"> районе</w:t>
      </w:r>
      <w:r w:rsidR="002668BA" w:rsidRPr="00D13C80">
        <w:t xml:space="preserve"> к занятиям </w:t>
      </w:r>
      <w:r w:rsidR="002668BA" w:rsidRPr="002D5199">
        <w:t xml:space="preserve">приступили </w:t>
      </w:r>
      <w:r w:rsidR="002668BA" w:rsidRPr="006C3F5B">
        <w:t>4</w:t>
      </w:r>
      <w:r w:rsidR="00FF0B78" w:rsidRPr="006C3F5B">
        <w:t> </w:t>
      </w:r>
      <w:r w:rsidR="003A6624">
        <w:t>950</w:t>
      </w:r>
      <w:r w:rsidR="002668BA" w:rsidRPr="006C3F5B">
        <w:t> обучающихся</w:t>
      </w:r>
      <w:r w:rsidR="003A6624">
        <w:t xml:space="preserve"> (рисунок)</w:t>
      </w:r>
      <w:r w:rsidR="002668BA" w:rsidRPr="006C3F5B">
        <w:t>,</w:t>
      </w:r>
      <w:r w:rsidR="002668BA" w:rsidRPr="00D13C80">
        <w:t xml:space="preserve"> в </w:t>
      </w:r>
      <w:proofErr w:type="spellStart"/>
      <w:r w:rsidR="002668BA" w:rsidRPr="00D13C80">
        <w:t>т.ч</w:t>
      </w:r>
      <w:proofErr w:type="spellEnd"/>
      <w:r w:rsidR="002668BA" w:rsidRPr="00D13C80">
        <w:t>.</w:t>
      </w:r>
      <w:r w:rsidR="002668BA">
        <w:t>:</w:t>
      </w:r>
    </w:p>
    <w:p w14:paraId="5BDE21E7" w14:textId="4232B91F" w:rsidR="002668BA" w:rsidRDefault="002668BA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D13C80">
        <w:t xml:space="preserve">в школах </w:t>
      </w:r>
      <w:r w:rsidRPr="002D5199">
        <w:t xml:space="preserve">города </w:t>
      </w:r>
      <w:r>
        <w:t xml:space="preserve">– </w:t>
      </w:r>
      <w:r w:rsidRPr="002D5199">
        <w:t>3</w:t>
      </w:r>
      <w:r w:rsidR="008A6136">
        <w:t xml:space="preserve"> </w:t>
      </w:r>
      <w:r w:rsidR="003A6624">
        <w:t>639 человек</w:t>
      </w:r>
      <w:r>
        <w:t>;</w:t>
      </w:r>
    </w:p>
    <w:p w14:paraId="73C77BDF" w14:textId="4E0B3021" w:rsidR="002668BA" w:rsidRDefault="002668BA" w:rsidP="008B2CF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D13C80">
        <w:t xml:space="preserve">в школах села </w:t>
      </w:r>
      <w:r>
        <w:t>–</w:t>
      </w:r>
      <w:r w:rsidRPr="002D5199">
        <w:t xml:space="preserve"> </w:t>
      </w:r>
      <w:r>
        <w:t>9</w:t>
      </w:r>
      <w:r w:rsidR="003A6624">
        <w:t>51</w:t>
      </w:r>
      <w:r>
        <w:t xml:space="preserve"> чел</w:t>
      </w:r>
      <w:r w:rsidR="003A6624">
        <w:t>овек</w:t>
      </w:r>
      <w:r>
        <w:t>.</w:t>
      </w:r>
    </w:p>
    <w:p w14:paraId="46E81BDD" w14:textId="3D970199" w:rsidR="002668BA" w:rsidRDefault="002668BA" w:rsidP="002668BA">
      <w:pPr>
        <w:tabs>
          <w:tab w:val="left" w:pos="993"/>
        </w:tabs>
        <w:jc w:val="both"/>
      </w:pPr>
      <w:r>
        <w:t>Н</w:t>
      </w:r>
      <w:r w:rsidRPr="002D5199">
        <w:t>аполняемость</w:t>
      </w:r>
      <w:r w:rsidRPr="00D13C80">
        <w:t xml:space="preserve"> классов в среднем </w:t>
      </w:r>
      <w:r>
        <w:t>2</w:t>
      </w:r>
      <w:r w:rsidR="003A6624">
        <w:t>0,5</w:t>
      </w:r>
      <w:r w:rsidRPr="002D5199">
        <w:t xml:space="preserve"> человек</w:t>
      </w:r>
      <w:r w:rsidRPr="00D13C80">
        <w:t xml:space="preserve">, в </w:t>
      </w:r>
      <w:proofErr w:type="spellStart"/>
      <w:r w:rsidRPr="00D13C80">
        <w:t>т.ч</w:t>
      </w:r>
      <w:proofErr w:type="spellEnd"/>
      <w:r w:rsidRPr="00D13C80">
        <w:t xml:space="preserve">. в городских школах – </w:t>
      </w:r>
      <w:r w:rsidR="003A6624">
        <w:t>24,7</w:t>
      </w:r>
      <w:r>
        <w:t xml:space="preserve"> </w:t>
      </w:r>
      <w:r w:rsidRPr="002D5199">
        <w:t>чел</w:t>
      </w:r>
      <w:r w:rsidR="003A6624">
        <w:t>овек</w:t>
      </w:r>
      <w:r>
        <w:t>,</w:t>
      </w:r>
      <w:r w:rsidRPr="002D5199">
        <w:t xml:space="preserve"> в сельских – 1</w:t>
      </w:r>
      <w:r>
        <w:t>3</w:t>
      </w:r>
      <w:r w:rsidR="003A6624">
        <w:t>,2</w:t>
      </w:r>
      <w:r w:rsidRPr="00D13C80">
        <w:t xml:space="preserve"> </w:t>
      </w:r>
      <w:r w:rsidRPr="002D5199">
        <w:t>чел</w:t>
      </w:r>
      <w:r w:rsidR="003A6624">
        <w:t>овека</w:t>
      </w:r>
      <w:r w:rsidRPr="002D5199">
        <w:t>.</w:t>
      </w:r>
      <w:r w:rsidR="00FF0B78">
        <w:t xml:space="preserve"> </w:t>
      </w:r>
    </w:p>
    <w:p w14:paraId="1C61B549" w14:textId="3652FA94" w:rsidR="00F844E5" w:rsidRPr="00965385" w:rsidRDefault="00F844E5" w:rsidP="00F844E5">
      <w:pPr>
        <w:ind w:firstLine="708"/>
        <w:jc w:val="both"/>
      </w:pPr>
      <w:r w:rsidRPr="00965385">
        <w:t>В 20</w:t>
      </w:r>
      <w:r>
        <w:t>2</w:t>
      </w:r>
      <w:r w:rsidR="003A6624">
        <w:t>1</w:t>
      </w:r>
      <w:r w:rsidRPr="00965385">
        <w:t xml:space="preserve"> году аттестат о среднем общем образовании получили</w:t>
      </w:r>
      <w:r w:rsidRPr="00965385">
        <w:rPr>
          <w:color w:val="FF0000"/>
        </w:rPr>
        <w:t xml:space="preserve"> </w:t>
      </w:r>
      <w:r w:rsidRPr="00965385">
        <w:t>1</w:t>
      </w:r>
      <w:r w:rsidR="003A6624">
        <w:t>68</w:t>
      </w:r>
      <w:r w:rsidRPr="00965385">
        <w:t xml:space="preserve"> </w:t>
      </w:r>
      <w:r>
        <w:t>выпускников</w:t>
      </w:r>
      <w:r w:rsidR="00C04C7E">
        <w:t>, в</w:t>
      </w:r>
      <w:r w:rsidR="007B1A41">
        <w:t xml:space="preserve"> сравнении с аналогичным периодом 20</w:t>
      </w:r>
      <w:r w:rsidR="003A6624">
        <w:t>20</w:t>
      </w:r>
      <w:r w:rsidR="007B1A41">
        <w:t xml:space="preserve"> г. </w:t>
      </w:r>
      <w:r w:rsidR="00C04C7E">
        <w:t xml:space="preserve">число выпускников увеличилось на </w:t>
      </w:r>
      <w:r w:rsidR="003A6624">
        <w:t>1,8</w:t>
      </w:r>
      <w:r w:rsidR="00C04C7E">
        <w:t xml:space="preserve">%. </w:t>
      </w:r>
    </w:p>
    <w:p w14:paraId="4B57569B" w14:textId="12282CE1" w:rsidR="003A6624" w:rsidRDefault="00F844E5" w:rsidP="00F37958">
      <w:pPr>
        <w:jc w:val="both"/>
      </w:pPr>
      <w:r w:rsidRPr="00965385">
        <w:tab/>
        <w:t>Медалью «За особые успехи в учении» в 20</w:t>
      </w:r>
      <w:r>
        <w:t>20</w:t>
      </w:r>
      <w:r w:rsidR="00E036ED">
        <w:t xml:space="preserve"> г.</w:t>
      </w:r>
      <w:r w:rsidRPr="00965385">
        <w:t xml:space="preserve"> награждены </w:t>
      </w:r>
      <w:r w:rsidR="003A6624">
        <w:t>7 выпускников (в 2020</w:t>
      </w:r>
      <w:r w:rsidR="00E32B9D">
        <w:t> </w:t>
      </w:r>
      <w:r w:rsidR="00E036ED">
        <w:t>г.</w:t>
      </w:r>
      <w:r w:rsidR="003A6624">
        <w:t xml:space="preserve"> — 11</w:t>
      </w:r>
      <w:r w:rsidRPr="00965385">
        <w:t xml:space="preserve"> </w:t>
      </w:r>
      <w:r>
        <w:t>выпускников)</w:t>
      </w:r>
      <w:r w:rsidRPr="00965385">
        <w:t>.</w:t>
      </w:r>
      <w:r w:rsidR="00F37958">
        <w:t xml:space="preserve">                        </w:t>
      </w:r>
      <w:r w:rsidR="003A6624">
        <w:tab/>
      </w:r>
      <w:r w:rsidR="003A6624">
        <w:tab/>
        <w:t xml:space="preserve">       </w:t>
      </w:r>
      <w:r w:rsidR="0045508B">
        <w:t xml:space="preserve">    </w:t>
      </w:r>
      <w:r w:rsidR="00F37958">
        <w:t xml:space="preserve">                              </w:t>
      </w:r>
      <w:r w:rsidR="003A6624" w:rsidRPr="003A6624">
        <w:rPr>
          <w:sz w:val="20"/>
        </w:rPr>
        <w:t>Рисунок 5</w:t>
      </w:r>
    </w:p>
    <w:p w14:paraId="1DBF3FE2" w14:textId="5A96886E" w:rsidR="0045508B" w:rsidRDefault="0045508B" w:rsidP="0045508B">
      <w:pPr>
        <w:autoSpaceDE w:val="0"/>
        <w:autoSpaceDN w:val="0"/>
        <w:adjustRightInd w:val="0"/>
        <w:ind w:firstLine="708"/>
        <w:jc w:val="both"/>
      </w:pPr>
      <w:r w:rsidRPr="00146F4C">
        <w:t xml:space="preserve">Результаты ЕГЭ в 2021 </w:t>
      </w:r>
      <w:r>
        <w:t>г.</w:t>
      </w:r>
      <w:r w:rsidRPr="00146F4C">
        <w:t xml:space="preserve"> в сравнении с 2020 </w:t>
      </w:r>
      <w:r>
        <w:t>г.</w:t>
      </w:r>
      <w:r w:rsidRPr="00146F4C">
        <w:t xml:space="preserve"> ниже по русскому языку, литературе, математике (профиль), обществознанию, истории, химии, географии. На 2 б</w:t>
      </w:r>
      <w:r>
        <w:t>алла</w:t>
      </w:r>
      <w:r w:rsidRPr="00146F4C">
        <w:t xml:space="preserve"> повысились результаты по физике, биологии по сравнению с анализируемыми годами. На 16 б</w:t>
      </w:r>
      <w:r>
        <w:t>аллов</w:t>
      </w:r>
      <w:r w:rsidRPr="00146F4C">
        <w:t xml:space="preserve"> повысился результат по английскому языку.</w:t>
      </w:r>
      <w:r>
        <w:t xml:space="preserve"> 10 обучающихся 11-х классов набрали 220 и более баллов по трем предметам.</w:t>
      </w:r>
    </w:p>
    <w:p w14:paraId="7AF27183" w14:textId="77777777" w:rsidR="0045508B" w:rsidRPr="00965385" w:rsidRDefault="0045508B" w:rsidP="0045508B">
      <w:pPr>
        <w:autoSpaceDE w:val="0"/>
        <w:autoSpaceDN w:val="0"/>
        <w:adjustRightInd w:val="0"/>
        <w:ind w:firstLine="708"/>
      </w:pPr>
      <w:r w:rsidRPr="00965385">
        <w:t>100% успеваемость выпускники показали по следующим предметам ЕГЭ: русский язык</w:t>
      </w:r>
      <w:r>
        <w:t>, география, английский язык.</w:t>
      </w:r>
    </w:p>
    <w:p w14:paraId="242EE26D" w14:textId="77777777" w:rsidR="0045508B" w:rsidRPr="00146F4C" w:rsidRDefault="0045508B" w:rsidP="0045508B">
      <w:r>
        <w:rPr>
          <w:color w:val="000000"/>
          <w:spacing w:val="-6"/>
        </w:rPr>
        <w:t xml:space="preserve">             </w:t>
      </w:r>
      <w:r w:rsidRPr="00146F4C">
        <w:t>В муниципальном этапе Всероссийской олимпиады школьников приняло участие 689 обучающихся 7-11 классов, из них 147 стали победителями и призерами.</w:t>
      </w:r>
    </w:p>
    <w:p w14:paraId="0EF75AEA" w14:textId="4A2E25E2" w:rsidR="00F422AB" w:rsidRPr="00D33700" w:rsidRDefault="0007279E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bCs/>
          <w:spacing w:val="-8"/>
        </w:rPr>
      </w:pPr>
      <w:r w:rsidRPr="00D33700">
        <w:rPr>
          <w:bCs/>
          <w:spacing w:val="-8"/>
        </w:rPr>
        <w:t>Во многом изменения в области снижения среднего тестового балла связаны с эпидемиологической ситуацией в стране и переходом образовательного сектора на дистанционный формат обучения.</w:t>
      </w:r>
    </w:p>
    <w:p w14:paraId="61FF1601" w14:textId="0C23BAF7" w:rsidR="00506E25" w:rsidRPr="0045508B" w:rsidRDefault="009A6908" w:rsidP="0045508B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spacing w:val="-8"/>
        </w:rPr>
      </w:pPr>
      <w:r w:rsidRPr="0045508B">
        <w:rPr>
          <w:b/>
          <w:color w:val="2F5496" w:themeColor="accent1" w:themeShade="BF"/>
          <w:spacing w:val="-8"/>
        </w:rPr>
        <w:t>Дополнительное образование</w:t>
      </w:r>
      <w:r w:rsidR="000D7F1A" w:rsidRPr="0045508B">
        <w:rPr>
          <w:b/>
          <w:color w:val="2F5496" w:themeColor="accent1" w:themeShade="BF"/>
          <w:spacing w:val="-8"/>
        </w:rPr>
        <w:t xml:space="preserve">. </w:t>
      </w:r>
      <w:r w:rsidR="000D7F1A" w:rsidRPr="0045508B">
        <w:rPr>
          <w:spacing w:val="-8"/>
        </w:rPr>
        <w:t>В 202</w:t>
      </w:r>
      <w:r w:rsidR="0045508B" w:rsidRPr="0045508B">
        <w:rPr>
          <w:spacing w:val="-8"/>
        </w:rPr>
        <w:t>1</w:t>
      </w:r>
      <w:r w:rsidR="000D7F1A" w:rsidRPr="0045508B">
        <w:rPr>
          <w:spacing w:val="-8"/>
        </w:rPr>
        <w:t xml:space="preserve"> г. в сфере дополнительного образования продолжена работа по реализации мероприятий по формированию эффективной системы выявления, поддержки и развития способностей и талантов у детей и молодежи. </w:t>
      </w:r>
    </w:p>
    <w:p w14:paraId="12C3174C" w14:textId="77777777" w:rsidR="0045508B" w:rsidRPr="0045508B" w:rsidRDefault="0045508B" w:rsidP="0045508B">
      <w:pPr>
        <w:ind w:firstLine="708"/>
        <w:jc w:val="both"/>
      </w:pPr>
      <w:r w:rsidRPr="0045508B">
        <w:lastRenderedPageBreak/>
        <w:t>Во всех организациях дошкольного образования представлены услуги по «</w:t>
      </w:r>
      <w:proofErr w:type="spellStart"/>
      <w:r w:rsidRPr="0045508B">
        <w:t>Легоконструированию</w:t>
      </w:r>
      <w:proofErr w:type="spellEnd"/>
      <w:r w:rsidRPr="0045508B">
        <w:t>» и «Робототехнике». Реализуется модель сетевого взаимодействия образовательных организаций города Асино по развитию естественно-научного образования, в рамках Концепции развития естественно-научного образования на 2018-2021 годы, утвержденной постановлением администрации Асиновского района от 18.07.2018 № 1004. МАДОУ ДО ЦТДМ – ресурсный центр по развитию образовательной робототехники.</w:t>
      </w:r>
    </w:p>
    <w:p w14:paraId="61617E26" w14:textId="77777777" w:rsidR="0045508B" w:rsidRPr="0045508B" w:rsidRDefault="0045508B" w:rsidP="0045508B">
      <w:pPr>
        <w:ind w:firstLine="708"/>
        <w:jc w:val="both"/>
        <w:rPr>
          <w:color w:val="000000"/>
        </w:rPr>
      </w:pPr>
      <w:r w:rsidRPr="0045508B">
        <w:rPr>
          <w:color w:val="000000"/>
        </w:rPr>
        <w:t>Развивается уровневое внедрение робототехники: от детского сада к школе, до работы с университетами.</w:t>
      </w:r>
    </w:p>
    <w:p w14:paraId="51C84562" w14:textId="77777777" w:rsidR="0045508B" w:rsidRPr="00D33700" w:rsidRDefault="0045508B" w:rsidP="00D33700">
      <w:pPr>
        <w:tabs>
          <w:tab w:val="left" w:pos="0"/>
          <w:tab w:val="left" w:pos="360"/>
          <w:tab w:val="left" w:pos="567"/>
        </w:tabs>
        <w:spacing w:line="260" w:lineRule="exact"/>
        <w:ind w:firstLine="709"/>
        <w:jc w:val="both"/>
        <w:rPr>
          <w:spacing w:val="-8"/>
        </w:rPr>
      </w:pPr>
    </w:p>
    <w:p w14:paraId="72DAD94E" w14:textId="45BEED4E" w:rsidR="005751D2" w:rsidRPr="00796A58" w:rsidRDefault="00F13FBD" w:rsidP="00D367AB">
      <w:pPr>
        <w:pStyle w:val="2"/>
        <w:pageBreakBefore/>
      </w:pPr>
      <w:bookmarkStart w:id="18" w:name="_Toc101164341"/>
      <w:r>
        <w:lastRenderedPageBreak/>
        <w:t xml:space="preserve">РАЗДЕЛ 5. </w:t>
      </w:r>
      <w:r w:rsidR="003A55EA" w:rsidRPr="00796A58">
        <w:t>КУЛЬТУРА</w:t>
      </w:r>
      <w:r w:rsidR="0013254A">
        <w:t xml:space="preserve"> И СПОРТ</w:t>
      </w:r>
      <w:bookmarkEnd w:id="18"/>
    </w:p>
    <w:p w14:paraId="50CF7D12" w14:textId="3EA4CE38" w:rsidR="005751D2" w:rsidRDefault="005751D2" w:rsidP="005751D2">
      <w:pPr>
        <w:pStyle w:val="Report"/>
        <w:tabs>
          <w:tab w:val="left" w:pos="0"/>
        </w:tabs>
        <w:spacing w:line="240" w:lineRule="auto"/>
        <w:jc w:val="center"/>
        <w:rPr>
          <w:szCs w:val="24"/>
          <w:highlight w:val="yellow"/>
          <w:u w:val="single"/>
        </w:rPr>
      </w:pPr>
    </w:p>
    <w:p w14:paraId="53881408" w14:textId="546EF420" w:rsidR="00D367AB" w:rsidRPr="009019C4" w:rsidRDefault="004A127A" w:rsidP="009019C4">
      <w:pPr>
        <w:pStyle w:val="Report"/>
        <w:tabs>
          <w:tab w:val="left" w:pos="0"/>
        </w:tabs>
        <w:spacing w:line="240" w:lineRule="auto"/>
        <w:ind w:firstLine="709"/>
        <w:rPr>
          <w:szCs w:val="24"/>
        </w:rPr>
      </w:pPr>
      <w:r w:rsidRPr="00505D16">
        <w:rPr>
          <w:b/>
          <w:color w:val="2F5496" w:themeColor="accent1" w:themeShade="BF"/>
          <w:szCs w:val="24"/>
        </w:rPr>
        <w:t>Культура.</w:t>
      </w:r>
      <w:r>
        <w:rPr>
          <w:szCs w:val="24"/>
        </w:rPr>
        <w:t xml:space="preserve"> </w:t>
      </w:r>
      <w:r w:rsidR="00D367AB" w:rsidRPr="009019C4">
        <w:rPr>
          <w:szCs w:val="24"/>
        </w:rPr>
        <w:t xml:space="preserve">На территории Асиновского района </w:t>
      </w:r>
      <w:r w:rsidR="009019C4" w:rsidRPr="009019C4">
        <w:rPr>
          <w:szCs w:val="24"/>
        </w:rPr>
        <w:t>осуществляет</w:t>
      </w:r>
      <w:r w:rsidR="009019C4">
        <w:rPr>
          <w:szCs w:val="24"/>
        </w:rPr>
        <w:t xml:space="preserve"> свою деятельность МАУ </w:t>
      </w:r>
      <w:r w:rsidR="009019C4" w:rsidRPr="009019C4">
        <w:t>«</w:t>
      </w:r>
      <w:proofErr w:type="spellStart"/>
      <w:r w:rsidR="009019C4" w:rsidRPr="009019C4">
        <w:t>Межпоселенческий</w:t>
      </w:r>
      <w:proofErr w:type="spellEnd"/>
      <w:r w:rsidR="009019C4" w:rsidRPr="009019C4">
        <w:t xml:space="preserve"> цент</w:t>
      </w:r>
      <w:r w:rsidR="009019C4">
        <w:t>р</w:t>
      </w:r>
      <w:r w:rsidR="009019C4" w:rsidRPr="009019C4">
        <w:t xml:space="preserve"> народного творчества и культурно-спортивной деятельности Асиновского района»</w:t>
      </w:r>
      <w:r w:rsidR="0089390C">
        <w:t xml:space="preserve"> (</w:t>
      </w:r>
      <w:r w:rsidR="0089390C">
        <w:rPr>
          <w:szCs w:val="24"/>
        </w:rPr>
        <w:t>МАУ «</w:t>
      </w:r>
      <w:proofErr w:type="spellStart"/>
      <w:r w:rsidR="0089390C">
        <w:rPr>
          <w:szCs w:val="24"/>
        </w:rPr>
        <w:t>МЦНТи</w:t>
      </w:r>
      <w:r w:rsidR="0089390C" w:rsidRPr="00C41C23">
        <w:rPr>
          <w:szCs w:val="24"/>
        </w:rPr>
        <w:t>КСД</w:t>
      </w:r>
      <w:proofErr w:type="spellEnd"/>
      <w:r w:rsidR="0089390C" w:rsidRPr="00C41C23">
        <w:rPr>
          <w:szCs w:val="24"/>
        </w:rPr>
        <w:t>»</w:t>
      </w:r>
      <w:r w:rsidR="0089390C">
        <w:t>)</w:t>
      </w:r>
      <w:r w:rsidR="003E0A68">
        <w:t xml:space="preserve"> (табл. </w:t>
      </w:r>
      <w:r w:rsidR="00010538">
        <w:t>7</w:t>
      </w:r>
      <w:r w:rsidR="009019C4" w:rsidRPr="009019C4">
        <w:t>).</w:t>
      </w:r>
    </w:p>
    <w:p w14:paraId="7F336DD9" w14:textId="5EE28944" w:rsidR="00D367AB" w:rsidRPr="00151085" w:rsidRDefault="003E0A68" w:rsidP="009019C4">
      <w:pPr>
        <w:pStyle w:val="Report"/>
        <w:tabs>
          <w:tab w:val="left" w:pos="0"/>
        </w:tabs>
        <w:spacing w:line="240" w:lineRule="auto"/>
        <w:jc w:val="right"/>
        <w:rPr>
          <w:szCs w:val="24"/>
        </w:rPr>
      </w:pPr>
      <w:r>
        <w:rPr>
          <w:szCs w:val="24"/>
        </w:rPr>
        <w:t xml:space="preserve">Таблица </w:t>
      </w:r>
      <w:r w:rsidR="00010538">
        <w:rPr>
          <w:szCs w:val="24"/>
        </w:rPr>
        <w:t>7</w:t>
      </w:r>
    </w:p>
    <w:p w14:paraId="219A63AD" w14:textId="41648876" w:rsidR="009019C4" w:rsidRPr="009019C4" w:rsidRDefault="009019C4" w:rsidP="009019C4">
      <w:pPr>
        <w:pStyle w:val="Report"/>
        <w:tabs>
          <w:tab w:val="left" w:pos="0"/>
        </w:tabs>
        <w:spacing w:after="240" w:line="240" w:lineRule="auto"/>
        <w:jc w:val="right"/>
        <w:rPr>
          <w:szCs w:val="24"/>
          <w:highlight w:val="yellow"/>
        </w:rPr>
      </w:pPr>
      <w:r w:rsidRPr="009019C4">
        <w:rPr>
          <w:szCs w:val="24"/>
        </w:rPr>
        <w:t>Показатели деятельности МАУ «</w:t>
      </w:r>
      <w:proofErr w:type="spellStart"/>
      <w:r w:rsidRPr="009019C4">
        <w:rPr>
          <w:szCs w:val="24"/>
        </w:rPr>
        <w:t>Межпоселенческий</w:t>
      </w:r>
      <w:proofErr w:type="spellEnd"/>
      <w:r w:rsidRPr="009019C4">
        <w:rPr>
          <w:szCs w:val="24"/>
        </w:rPr>
        <w:t xml:space="preserve"> центр народного творчества и культурно-спортивной деятельности Асиновского района» за 20</w:t>
      </w:r>
      <w:r w:rsidR="005C1A93">
        <w:rPr>
          <w:szCs w:val="24"/>
        </w:rPr>
        <w:t>20-2021</w:t>
      </w:r>
      <w:r w:rsidRPr="009019C4">
        <w:rPr>
          <w:szCs w:val="24"/>
        </w:rPr>
        <w:t xml:space="preserve"> гг.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27"/>
        <w:gridCol w:w="1037"/>
        <w:gridCol w:w="1038"/>
        <w:gridCol w:w="1275"/>
      </w:tblGrid>
      <w:tr w:rsidR="005C1A93" w:rsidRPr="009019C4" w14:paraId="77AFFE11" w14:textId="77777777" w:rsidTr="005C1A93">
        <w:trPr>
          <w:trHeight w:val="769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C60981" w14:textId="1CF0ACC1" w:rsidR="005C1A93" w:rsidRPr="009019C4" w:rsidRDefault="005C1A93" w:rsidP="00E83A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6750DD" w14:textId="3BE9504C" w:rsidR="005C1A93" w:rsidRPr="009019C4" w:rsidRDefault="005C1A93" w:rsidP="00505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95EE32" w14:textId="7A5FB481" w:rsidR="005C1A93" w:rsidRPr="009019C4" w:rsidRDefault="005C1A93" w:rsidP="005C1A93">
            <w:pPr>
              <w:jc w:val="center"/>
              <w:rPr>
                <w:b/>
              </w:rPr>
            </w:pPr>
            <w:r w:rsidRPr="009019C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019C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DFF20B" w14:textId="481639B8" w:rsidR="005C1A93" w:rsidRPr="009019C4" w:rsidRDefault="005C1A93" w:rsidP="005C1A93">
            <w:pPr>
              <w:jc w:val="center"/>
              <w:rPr>
                <w:b/>
              </w:rPr>
            </w:pPr>
            <w:r w:rsidRPr="009019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9019C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C15AEF" w14:textId="4F9AEE30" w:rsidR="005C1A93" w:rsidRPr="009019C4" w:rsidRDefault="005C1A93" w:rsidP="00E83A0E">
            <w:pPr>
              <w:jc w:val="center"/>
              <w:rPr>
                <w:b/>
              </w:rPr>
            </w:pPr>
            <w:r>
              <w:rPr>
                <w:b/>
                <w:kern w:val="24"/>
                <w:sz w:val="22"/>
                <w:szCs w:val="22"/>
              </w:rPr>
              <w:t>В % к соответствующему периоду 2020 года</w:t>
            </w:r>
          </w:p>
        </w:tc>
      </w:tr>
      <w:tr w:rsidR="005C1A93" w:rsidRPr="009019C4" w14:paraId="39B1823D" w14:textId="77777777" w:rsidTr="005C1A93">
        <w:trPr>
          <w:trHeight w:val="8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690" w14:textId="221DB9B2" w:rsidR="005C1A93" w:rsidRPr="009019C4" w:rsidRDefault="005C1A93" w:rsidP="00E83A0E">
            <w:pPr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C03" w14:textId="0BEB5C13" w:rsidR="005C1A93" w:rsidRPr="009019C4" w:rsidRDefault="005C1A93" w:rsidP="00E83A0E">
            <w:pPr>
              <w:jc w:val="center"/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D52" w14:textId="342D2A15" w:rsidR="005C1A93" w:rsidRPr="009019C4" w:rsidRDefault="005C1A93" w:rsidP="009019C4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F67" w14:textId="05B091B1" w:rsidR="005C1A93" w:rsidRPr="005C1A93" w:rsidRDefault="005C1A93" w:rsidP="009019C4">
            <w:pPr>
              <w:jc w:val="center"/>
              <w:rPr>
                <w:sz w:val="20"/>
                <w:szCs w:val="20"/>
              </w:rPr>
            </w:pPr>
            <w:r w:rsidRPr="005C1A93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623" w14:textId="4A110EAD" w:rsidR="005C1A93" w:rsidRPr="005C1A93" w:rsidRDefault="005C1A93" w:rsidP="0090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5C1A93" w:rsidRPr="009019C4" w14:paraId="1D31A433" w14:textId="77777777" w:rsidTr="005C1A93">
        <w:trPr>
          <w:trHeight w:val="8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A3F" w14:textId="465DD13F" w:rsidR="005C1A93" w:rsidRPr="009019C4" w:rsidRDefault="005C1A93" w:rsidP="00E83A0E">
            <w:pPr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65CC" w14:textId="5C841A1D" w:rsidR="005C1A93" w:rsidRPr="009019C4" w:rsidRDefault="005C1A93" w:rsidP="00E83A0E">
            <w:pPr>
              <w:jc w:val="center"/>
              <w:rPr>
                <w:color w:val="000000"/>
              </w:rPr>
            </w:pPr>
            <w:r w:rsidRPr="009019C4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ED98" w14:textId="1E1DB607" w:rsidR="005C1A93" w:rsidRPr="009019C4" w:rsidRDefault="005C1A93" w:rsidP="009019C4">
            <w:pPr>
              <w:jc w:val="center"/>
            </w:pPr>
            <w:r>
              <w:rPr>
                <w:sz w:val="22"/>
                <w:szCs w:val="22"/>
              </w:rPr>
              <w:t>1 660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B9B0" w14:textId="61D1D624" w:rsidR="005C1A93" w:rsidRPr="005C1A93" w:rsidRDefault="005C1A93" w:rsidP="009019C4">
            <w:pPr>
              <w:jc w:val="center"/>
              <w:rPr>
                <w:sz w:val="20"/>
                <w:szCs w:val="20"/>
              </w:rPr>
            </w:pPr>
            <w:r w:rsidRPr="005C1A93">
              <w:rPr>
                <w:sz w:val="20"/>
                <w:szCs w:val="20"/>
              </w:rPr>
              <w:t>1 667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E69" w14:textId="0B6CD665" w:rsidR="005C1A93" w:rsidRPr="005C1A93" w:rsidRDefault="005C1A93" w:rsidP="0090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</w:tbl>
    <w:p w14:paraId="3C4C9EAA" w14:textId="2F9D8F52" w:rsidR="00530E2D" w:rsidRPr="004A127A" w:rsidRDefault="005C1A93" w:rsidP="005C1A93">
      <w:pPr>
        <w:pStyle w:val="a8"/>
        <w:spacing w:before="240" w:beforeAutospacing="0" w:after="0" w:afterAutospacing="0"/>
        <w:ind w:firstLine="709"/>
        <w:jc w:val="both"/>
      </w:pPr>
      <w:r w:rsidRPr="00530E2D">
        <w:t>По итогам работы за 202</w:t>
      </w:r>
      <w:r>
        <w:t>1</w:t>
      </w:r>
      <w:r w:rsidRPr="00530E2D">
        <w:t xml:space="preserve"> г. в </w:t>
      </w:r>
      <w:r>
        <w:t>МАУ «</w:t>
      </w:r>
      <w:proofErr w:type="spellStart"/>
      <w:r>
        <w:t>МЦНТи</w:t>
      </w:r>
      <w:r w:rsidRPr="00C41C23">
        <w:t>КСД</w:t>
      </w:r>
      <w:proofErr w:type="spellEnd"/>
      <w:r w:rsidRPr="00C41C23">
        <w:t>»</w:t>
      </w:r>
      <w:r w:rsidRPr="00530E2D">
        <w:t xml:space="preserve"> было проведено </w:t>
      </w:r>
      <w:r>
        <w:t>1 802 мероприятия (что в 2 раза больше, чем за 2020 г.)</w:t>
      </w:r>
      <w:r w:rsidRPr="00530E2D">
        <w:t xml:space="preserve">, которые посетило </w:t>
      </w:r>
      <w:r>
        <w:t>93 245 человек,</w:t>
      </w:r>
      <w:r w:rsidRPr="00530E2D">
        <w:t xml:space="preserve"> </w:t>
      </w:r>
      <w:r>
        <w:t>что превышает значение показателя предыдущего года в 1,9 раза</w:t>
      </w:r>
      <w:r w:rsidRPr="00530E2D">
        <w:t xml:space="preserve">. </w:t>
      </w:r>
    </w:p>
    <w:p w14:paraId="7261EC6D" w14:textId="77777777" w:rsidR="004A127A" w:rsidRDefault="00B57C6D" w:rsidP="004A12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A">
        <w:rPr>
          <w:rStyle w:val="af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За период 2020 г. сотрудники </w:t>
      </w:r>
      <w:r w:rsidRPr="004A127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4A127A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4A127A">
        <w:rPr>
          <w:rFonts w:ascii="Times New Roman" w:hAnsi="Times New Roman" w:cs="Times New Roman"/>
          <w:sz w:val="24"/>
          <w:szCs w:val="24"/>
        </w:rPr>
        <w:t xml:space="preserve">» стали обладателями областных наград в области музыкального искусства. </w:t>
      </w:r>
    </w:p>
    <w:p w14:paraId="0F44E43A" w14:textId="77777777" w:rsidR="005C1A93" w:rsidRDefault="004A127A" w:rsidP="008B5E38">
      <w:pPr>
        <w:pStyle w:val="afb"/>
        <w:ind w:firstLine="709"/>
        <w:jc w:val="both"/>
        <w:rPr>
          <w:rFonts w:ascii="Times New Roman" w:eastAsia="PT Astra Serif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C1A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рамках </w:t>
      </w:r>
      <w:r w:rsidRPr="00C41C23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 проекта «Культура»</w:t>
      </w:r>
      <w:r w:rsidR="00E32B9D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регионального проекта «Культурная среда»</w:t>
      </w:r>
      <w:r w:rsidRPr="00C4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A93" w:rsidRPr="00785721">
        <w:rPr>
          <w:rFonts w:ascii="Times New Roman" w:eastAsia="PT Astra Serif" w:hAnsi="Times New Roman" w:cs="Times New Roman"/>
          <w:sz w:val="24"/>
          <w:szCs w:val="24"/>
          <w:shd w:val="clear" w:color="FFFFFF" w:fill="FFFFFF"/>
        </w:rPr>
        <w:t>были модернизирова</w:t>
      </w:r>
      <w:r w:rsidR="005C1A93">
        <w:rPr>
          <w:rFonts w:ascii="Times New Roman" w:eastAsia="PT Astra Serif" w:hAnsi="Times New Roman" w:cs="Times New Roman"/>
          <w:sz w:val="24"/>
          <w:szCs w:val="24"/>
          <w:shd w:val="clear" w:color="FFFFFF" w:fill="FFFFFF"/>
        </w:rPr>
        <w:t xml:space="preserve">ны две муниципальные библиотеки: </w:t>
      </w:r>
    </w:p>
    <w:p w14:paraId="415761C3" w14:textId="0AAEB152" w:rsidR="005C1A93" w:rsidRPr="005C1A93" w:rsidRDefault="008B5E38" w:rsidP="008B5E38">
      <w:pPr>
        <w:pStyle w:val="afb"/>
        <w:ind w:firstLine="709"/>
        <w:jc w:val="both"/>
        <w:rPr>
          <w:rFonts w:ascii="Times New Roman" w:eastAsia="PT Astra Serif" w:hAnsi="Times New Roman" w:cs="Times New Roman"/>
          <w:sz w:val="24"/>
          <w:szCs w:val="24"/>
          <w:shd w:val="clear" w:color="FFFFFF" w:fill="FFFFFF"/>
        </w:rPr>
      </w:pPr>
      <w:r w:rsidRPr="008B5E3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C1A93" w:rsidRPr="008B5E38">
        <w:rPr>
          <w:rFonts w:ascii="Times New Roman" w:hAnsi="Times New Roman" w:cs="Times New Roman"/>
          <w:bCs/>
          <w:sz w:val="24"/>
          <w:szCs w:val="24"/>
        </w:rPr>
        <w:t>библиотека-филиал № 16</w:t>
      </w:r>
      <w:r>
        <w:rPr>
          <w:rFonts w:ascii="Times New Roman" w:hAnsi="Times New Roman" w:cs="Times New Roman"/>
          <w:sz w:val="24"/>
          <w:szCs w:val="24"/>
        </w:rPr>
        <w:t xml:space="preserve"> (с. Больше-Дорохово) – </w:t>
      </w:r>
      <w:r w:rsidR="005C1A93" w:rsidRPr="00785721">
        <w:rPr>
          <w:rFonts w:ascii="Times New Roman" w:eastAsia="PT Astra Serif" w:hAnsi="Times New Roman" w:cs="Times New Roman"/>
          <w:sz w:val="24"/>
          <w:szCs w:val="24"/>
          <w:shd w:val="clear" w:color="FFFFFF" w:fill="FFFFFF"/>
        </w:rPr>
        <w:t>был проведен текущий ремонт помещения (заменены электропроводка и освещение</w:t>
      </w:r>
      <w:r w:rsidR="005C1A93" w:rsidRPr="00785721">
        <w:rPr>
          <w:rFonts w:ascii="Times New Roman" w:eastAsia="PT Astra Serif" w:hAnsi="Times New Roman" w:cs="Times New Roman"/>
          <w:sz w:val="24"/>
          <w:szCs w:val="24"/>
        </w:rPr>
        <w:t>, система отопления, входные и межкомнатные двери, выровнен пол, постелен новый линолеум, окрашены стены и потолки)</w:t>
      </w:r>
      <w:r>
        <w:rPr>
          <w:rFonts w:ascii="Times New Roman" w:eastAsia="PT Astra Serif" w:hAnsi="Times New Roman" w:cs="Times New Roman"/>
          <w:sz w:val="24"/>
          <w:szCs w:val="24"/>
        </w:rPr>
        <w:t>, приобретена мебель, современное оборудование, книжная продукция, выполнено внутреннее оформление</w:t>
      </w:r>
      <w:r w:rsidR="005C1A93" w:rsidRPr="00785721">
        <w:rPr>
          <w:rFonts w:ascii="Times New Roman" w:eastAsia="PT Astra Serif" w:hAnsi="Times New Roman" w:cs="Times New Roman"/>
          <w:sz w:val="24"/>
          <w:szCs w:val="24"/>
        </w:rPr>
        <w:t>.</w:t>
      </w:r>
      <w:r w:rsidR="005C1A93" w:rsidRPr="00785721">
        <w:rPr>
          <w:rFonts w:ascii="Times New Roman" w:eastAsia="PT Astra Serif" w:hAnsi="Times New Roman" w:cs="Times New Roman"/>
          <w:sz w:val="24"/>
          <w:szCs w:val="24"/>
          <w:shd w:val="clear" w:color="FFFFFF" w:fill="FFFFFF"/>
        </w:rPr>
        <w:t xml:space="preserve"> </w:t>
      </w:r>
    </w:p>
    <w:p w14:paraId="504E5838" w14:textId="2EDF96CC" w:rsidR="005C1A93" w:rsidRPr="00785721" w:rsidRDefault="008B5E38" w:rsidP="008B5E38">
      <w:pPr>
        <w:ind w:firstLine="709"/>
        <w:jc w:val="both"/>
      </w:pPr>
      <w:proofErr w:type="gramStart"/>
      <w:r>
        <w:rPr>
          <w:b/>
        </w:rPr>
        <w:t xml:space="preserve">– </w:t>
      </w:r>
      <w:r w:rsidRPr="00A91064">
        <w:t>б</w:t>
      </w:r>
      <w:r w:rsidR="005C1A93" w:rsidRPr="00A91064">
        <w:t>иблиотечно-эстетического центра</w:t>
      </w:r>
      <w:r w:rsidR="005C1A93" w:rsidRPr="00785721">
        <w:t xml:space="preserve"> МБУ «АМЦБС» </w:t>
      </w:r>
      <w:r>
        <w:t xml:space="preserve">– был проведен </w:t>
      </w:r>
      <w:r w:rsidR="005C1A93" w:rsidRPr="00785721">
        <w:t>капитальный и текущий ремонт помещений библиотеки (переоборудована входная зона (выделен холл, гардероб), оборудована сантехническая комната для маломобильных граждан,</w:t>
      </w:r>
      <w:r w:rsidR="005C1A93" w:rsidRPr="00785721">
        <w:rPr>
          <w:rFonts w:eastAsia="PT Astra Serif"/>
          <w:shd w:val="clear" w:color="FFFFFF" w:fill="FFFFFF"/>
        </w:rPr>
        <w:t xml:space="preserve"> заменены электропроводка и освещение</w:t>
      </w:r>
      <w:r w:rsidR="005C1A93" w:rsidRPr="00785721">
        <w:rPr>
          <w:rFonts w:eastAsia="PT Astra Serif"/>
        </w:rPr>
        <w:t>, входные и межкомнатные двери, выровнен пол, постелен новый линолеум, выложена плитка в вестибюле и на лестничных маршах, заменены перила, выровнены и окрашены стены, с</w:t>
      </w:r>
      <w:r>
        <w:rPr>
          <w:rFonts w:eastAsia="PT Astra Serif"/>
        </w:rPr>
        <w:t xml:space="preserve">монтированы потолки </w:t>
      </w:r>
      <w:proofErr w:type="spellStart"/>
      <w:r>
        <w:rPr>
          <w:rFonts w:eastAsia="PT Astra Serif"/>
        </w:rPr>
        <w:t>Армстронг</w:t>
      </w:r>
      <w:proofErr w:type="spellEnd"/>
      <w:r>
        <w:rPr>
          <w:rFonts w:eastAsia="PT Astra Serif"/>
        </w:rPr>
        <w:t>);</w:t>
      </w:r>
      <w:proofErr w:type="gramEnd"/>
      <w:r>
        <w:rPr>
          <w:rFonts w:eastAsia="PT Astra Serif"/>
        </w:rPr>
        <w:t xml:space="preserve"> </w:t>
      </w:r>
      <w:proofErr w:type="gramStart"/>
      <w:r>
        <w:rPr>
          <w:rFonts w:eastAsia="PT Astra Serif"/>
        </w:rPr>
        <w:t xml:space="preserve">было выполнено </w:t>
      </w:r>
      <w:r w:rsidR="005C1A93" w:rsidRPr="00785721">
        <w:t>оснащение библиотеки новейшим оборудованием (</w:t>
      </w:r>
      <w:r w:rsidR="005C1A93" w:rsidRPr="00785721">
        <w:rPr>
          <w:rFonts w:eastAsia="PT Astra Serif"/>
          <w:shd w:val="clear" w:color="FFFFFF" w:fill="FFFFFF"/>
        </w:rPr>
        <w:t xml:space="preserve">интерактивные столы, информационный терминал, очки виртуальной реальности, телевизоры, моноблоки, компьютеры и ноутбуки, проектор, экран, акустическая система, оргтехника) </w:t>
      </w:r>
      <w:r>
        <w:rPr>
          <w:rFonts w:eastAsia="PT Astra Serif"/>
          <w:shd w:val="clear" w:color="FFFFFF" w:fill="FFFFFF"/>
        </w:rPr>
        <w:t>и пр.</w:t>
      </w:r>
      <w:r w:rsidR="005C1A93" w:rsidRPr="00785721">
        <w:t xml:space="preserve">    </w:t>
      </w:r>
      <w:proofErr w:type="gramEnd"/>
    </w:p>
    <w:p w14:paraId="65CD09F2" w14:textId="396CD964" w:rsidR="009116CE" w:rsidRDefault="00ED667A" w:rsidP="00EB5F72">
      <w:pPr>
        <w:pStyle w:val="afb"/>
        <w:ind w:firstLine="709"/>
        <w:jc w:val="both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1B720E">
        <w:rPr>
          <w:rStyle w:val="afc"/>
          <w:rFonts w:ascii="Times New Roman" w:hAnsi="Times New Roman" w:cs="Times New Roman"/>
          <w:b/>
          <w:bCs/>
          <w:i w:val="0"/>
          <w:color w:val="2F5496" w:themeColor="accent1" w:themeShade="BF"/>
          <w:sz w:val="24"/>
          <w:szCs w:val="24"/>
          <w:shd w:val="clear" w:color="auto" w:fill="FFFFFF"/>
        </w:rPr>
        <w:t>Физическая культура и спорт.</w:t>
      </w:r>
      <w:r w:rsidR="00DF1B7D"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786A6C" w:rsidRPr="00786A6C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 2020 г. количество</w:t>
      </w:r>
      <w:r w:rsidR="00786A6C"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786A6C" w:rsidRPr="00786A6C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спортивных сооружений по сравнению с предыдущим годом увеличилось на 8,6%</w:t>
      </w:r>
      <w:r w:rsidR="00786A6C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и составило 81 ед.</w:t>
      </w:r>
      <w:r w:rsidR="009116CE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Вид спортивных сооружений, представленных на территории муниципального образования «Асиновский район», отражен </w:t>
      </w:r>
      <w:r w:rsidR="009116CE" w:rsidRPr="00151085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в таблице </w:t>
      </w:r>
      <w:r w:rsidR="003A426D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</w:t>
      </w:r>
      <w:r w:rsidR="009116CE" w:rsidRPr="00151085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="009116CE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77177B91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5AEC5E0A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38E082EB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180B50AF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0522FEDA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2A97AA4B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176CC276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426CD9B8" w14:textId="77777777" w:rsidR="00010538" w:rsidRDefault="0001053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0327A824" w14:textId="77777777" w:rsidR="003A426D" w:rsidRDefault="003A426D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4D5BAC50" w14:textId="4F1F1939" w:rsidR="009116CE" w:rsidRDefault="003E0A68" w:rsidP="009116CE">
      <w:pPr>
        <w:pStyle w:val="afb"/>
        <w:jc w:val="right"/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lastRenderedPageBreak/>
        <w:t xml:space="preserve">Таблица </w:t>
      </w:r>
      <w:r w:rsidR="00010538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</w:t>
      </w:r>
    </w:p>
    <w:p w14:paraId="2BDF8856" w14:textId="65B8C450" w:rsidR="00786A6C" w:rsidRDefault="00070A1E" w:rsidP="009116CE">
      <w:pPr>
        <w:pStyle w:val="afb"/>
        <w:jc w:val="right"/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Количество спортивных сооружений на тер</w:t>
      </w:r>
      <w:r w:rsidR="00010538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ритории Асиновский район за 2020</w:t>
      </w:r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-202</w:t>
      </w:r>
      <w:r w:rsidR="00010538"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1</w:t>
      </w:r>
      <w:r>
        <w:rPr>
          <w:rStyle w:val="af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гг.</w:t>
      </w:r>
      <w:r w:rsidR="00786A6C"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 </w:t>
      </w:r>
    </w:p>
    <w:p w14:paraId="490B79E5" w14:textId="77777777" w:rsidR="00786A6C" w:rsidRDefault="00786A6C" w:rsidP="00EB5F72">
      <w:pPr>
        <w:pStyle w:val="afb"/>
        <w:ind w:firstLine="709"/>
        <w:jc w:val="both"/>
        <w:rPr>
          <w:rStyle w:val="af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tbl>
      <w:tblPr>
        <w:tblW w:w="917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32"/>
        <w:gridCol w:w="1151"/>
        <w:gridCol w:w="1152"/>
        <w:gridCol w:w="2268"/>
      </w:tblGrid>
      <w:tr w:rsidR="00972458" w:rsidRPr="00B92FF5" w14:paraId="5397AC95" w14:textId="77777777" w:rsidTr="00010538">
        <w:trPr>
          <w:trHeight w:val="516"/>
          <w:tblHeader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242BC85C" w14:textId="77777777" w:rsidR="00972458" w:rsidRPr="00B92FF5" w:rsidRDefault="00972458" w:rsidP="00E83A0E">
            <w:pPr>
              <w:suppressAutoHyphens/>
              <w:jc w:val="center"/>
              <w:rPr>
                <w:lang w:eastAsia="zh-CN"/>
              </w:rPr>
            </w:pPr>
            <w:r w:rsidRPr="00B92FF5">
              <w:rPr>
                <w:b/>
                <w:kern w:val="24"/>
                <w:sz w:val="22"/>
                <w:szCs w:val="22"/>
              </w:rPr>
              <w:t>№ п/п</w:t>
            </w:r>
          </w:p>
        </w:tc>
        <w:tc>
          <w:tcPr>
            <w:tcW w:w="4032" w:type="dxa"/>
            <w:shd w:val="clear" w:color="auto" w:fill="B4C6E7" w:themeFill="accent1" w:themeFillTint="66"/>
            <w:vAlign w:val="center"/>
          </w:tcPr>
          <w:p w14:paraId="3EB23B3A" w14:textId="77777777" w:rsidR="00972458" w:rsidRPr="00B92FF5" w:rsidRDefault="00972458" w:rsidP="001B720E">
            <w:pPr>
              <w:suppressAutoHyphens/>
              <w:jc w:val="center"/>
              <w:rPr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51" w:type="dxa"/>
            <w:shd w:val="clear" w:color="auto" w:fill="B4C6E7" w:themeFill="accent1" w:themeFillTint="66"/>
            <w:vAlign w:val="center"/>
          </w:tcPr>
          <w:p w14:paraId="5696F6B0" w14:textId="274A2EBE" w:rsidR="00972458" w:rsidRPr="00B92FF5" w:rsidRDefault="00972458" w:rsidP="00972458">
            <w:pPr>
              <w:suppressAutoHyphens/>
              <w:jc w:val="center"/>
              <w:rPr>
                <w:b/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B92FF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52" w:type="dxa"/>
            <w:shd w:val="clear" w:color="auto" w:fill="B4C6E7" w:themeFill="accent1" w:themeFillTint="66"/>
            <w:vAlign w:val="center"/>
          </w:tcPr>
          <w:p w14:paraId="788296E0" w14:textId="0C6972D7" w:rsidR="00972458" w:rsidRPr="00B92FF5" w:rsidRDefault="00972458" w:rsidP="00972458">
            <w:pPr>
              <w:suppressAutoHyphens/>
              <w:jc w:val="center"/>
              <w:rPr>
                <w:b/>
                <w:lang w:eastAsia="zh-CN"/>
              </w:rPr>
            </w:pPr>
            <w:r w:rsidRPr="00B92FF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92FF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0DFD681" w14:textId="7C5C64C4" w:rsidR="00972458" w:rsidRPr="00B92FF5" w:rsidRDefault="00972458" w:rsidP="00E83A0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В % к соответствующему периоду 2020 года</w:t>
            </w:r>
          </w:p>
        </w:tc>
      </w:tr>
      <w:tr w:rsidR="00972458" w:rsidRPr="00B92FF5" w14:paraId="378A01E6" w14:textId="77777777" w:rsidTr="00010538">
        <w:tc>
          <w:tcPr>
            <w:tcW w:w="567" w:type="dxa"/>
            <w:shd w:val="clear" w:color="auto" w:fill="auto"/>
          </w:tcPr>
          <w:p w14:paraId="422552E3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2CE9A169" w14:textId="30AB5A38" w:rsidR="00972458" w:rsidRPr="00B92FF5" w:rsidRDefault="00972458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Стадионы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E215E9" w14:textId="4DECF36B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16F3A2E" w14:textId="49203FC3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4F52AD5D" w14:textId="7F92AEC2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6A7E165F" w14:textId="77777777" w:rsidTr="00010538">
        <w:tc>
          <w:tcPr>
            <w:tcW w:w="567" w:type="dxa"/>
            <w:shd w:val="clear" w:color="auto" w:fill="auto"/>
          </w:tcPr>
          <w:p w14:paraId="4477A999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3DB232A4" w14:textId="5AFF2ADF" w:rsidR="00972458" w:rsidRPr="00B92FF5" w:rsidRDefault="00972458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Манежи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4D922B" w14:textId="2B6188BF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2ED7E98" w14:textId="753AEAF6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547ACD39" w14:textId="3947368C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6BD2DC33" w14:textId="77777777" w:rsidTr="00010538">
        <w:tc>
          <w:tcPr>
            <w:tcW w:w="567" w:type="dxa"/>
            <w:shd w:val="clear" w:color="auto" w:fill="auto"/>
          </w:tcPr>
          <w:p w14:paraId="0B6E566A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22F5DE7A" w14:textId="7D4F35F8" w:rsidR="00972458" w:rsidRPr="00B92FF5" w:rsidRDefault="00972458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Плоскостные спортивные сооружения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64AA1D" w14:textId="2649CB96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DEF26D" w14:textId="7054D860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268" w:type="dxa"/>
          </w:tcPr>
          <w:p w14:paraId="12D5EF41" w14:textId="7C046C40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342BF5F2" w14:textId="77777777" w:rsidTr="00010538">
        <w:tc>
          <w:tcPr>
            <w:tcW w:w="567" w:type="dxa"/>
            <w:shd w:val="clear" w:color="auto" w:fill="auto"/>
          </w:tcPr>
          <w:p w14:paraId="56BA8D82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4DD3A106" w14:textId="2DA883F2" w:rsidR="00972458" w:rsidRPr="00B92FF5" w:rsidRDefault="00972458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Спортивные залы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D53321" w14:textId="31C9BCFF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0174B8F" w14:textId="01FDC235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268" w:type="dxa"/>
          </w:tcPr>
          <w:p w14:paraId="5482AB5A" w14:textId="0908A13F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593F7419" w14:textId="77777777" w:rsidTr="00010538">
        <w:tc>
          <w:tcPr>
            <w:tcW w:w="567" w:type="dxa"/>
            <w:shd w:val="clear" w:color="auto" w:fill="auto"/>
          </w:tcPr>
          <w:p w14:paraId="1D651310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4999096E" w14:textId="05C98F09" w:rsidR="00972458" w:rsidRPr="00B92FF5" w:rsidRDefault="00972458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Плавательные бассейны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0B98C8" w14:textId="5AD25649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AF0DFA3" w14:textId="7F100AF2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46F43BEC" w14:textId="2B1EAF4D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19F446D2" w14:textId="77777777" w:rsidTr="00010538">
        <w:tc>
          <w:tcPr>
            <w:tcW w:w="567" w:type="dxa"/>
            <w:shd w:val="clear" w:color="auto" w:fill="auto"/>
          </w:tcPr>
          <w:p w14:paraId="0DC33505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14D5B81E" w14:textId="619A07E9" w:rsidR="00972458" w:rsidRPr="00B92FF5" w:rsidRDefault="00972458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Лыжные базы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050C52" w14:textId="4060E06F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B6932F" w14:textId="1E5DD027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14:paraId="2C0B7F21" w14:textId="5337E667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20C98F80" w14:textId="77777777" w:rsidTr="00010538">
        <w:tc>
          <w:tcPr>
            <w:tcW w:w="567" w:type="dxa"/>
            <w:shd w:val="clear" w:color="auto" w:fill="auto"/>
          </w:tcPr>
          <w:p w14:paraId="4A06B297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7DFE304E" w14:textId="0A434B99" w:rsidR="00972458" w:rsidRPr="00B92FF5" w:rsidRDefault="00972458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Сооружения для стрелковых видов спорта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901E4B" w14:textId="07C63BBE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E6E3C3" w14:textId="10071B7F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</w:tcPr>
          <w:p w14:paraId="67610EC1" w14:textId="228ED78F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704B3460" w14:textId="77777777" w:rsidTr="00010538">
        <w:tc>
          <w:tcPr>
            <w:tcW w:w="567" w:type="dxa"/>
            <w:shd w:val="clear" w:color="auto" w:fill="auto"/>
          </w:tcPr>
          <w:p w14:paraId="6D34CA5D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1D444627" w14:textId="0616E9A0" w:rsidR="00972458" w:rsidRPr="00B92FF5" w:rsidRDefault="00972458" w:rsidP="00F57446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Другие спортивные спортсооружения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43FD17" w14:textId="0EFE4D1B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513AAA" w14:textId="7BB69ADE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68" w:type="dxa"/>
          </w:tcPr>
          <w:p w14:paraId="7536827E" w14:textId="5CF05021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72458" w:rsidRPr="00B92FF5" w14:paraId="7E6CAF38" w14:textId="77777777" w:rsidTr="00010538">
        <w:tc>
          <w:tcPr>
            <w:tcW w:w="567" w:type="dxa"/>
            <w:shd w:val="clear" w:color="auto" w:fill="auto"/>
          </w:tcPr>
          <w:p w14:paraId="734673AE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70D0C6C8" w14:textId="2F427A50" w:rsidR="00972458" w:rsidRPr="00B92FF5" w:rsidRDefault="00972458" w:rsidP="0012098E">
            <w:pPr>
              <w:suppressAutoHyphens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Объекты городской и рекреационной инфраструктуры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466C824" w14:textId="65974858" w:rsidR="00972458" w:rsidRPr="00B92FF5" w:rsidRDefault="00972458" w:rsidP="00F5744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92FF5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18CCB1" w14:textId="27603EA5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268" w:type="dxa"/>
          </w:tcPr>
          <w:p w14:paraId="758890D7" w14:textId="0A3EF143" w:rsidR="00972458" w:rsidRPr="00972458" w:rsidRDefault="00972458" w:rsidP="00F5744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122,2</w:t>
            </w:r>
          </w:p>
        </w:tc>
      </w:tr>
      <w:tr w:rsidR="00972458" w:rsidRPr="00B92FF5" w14:paraId="7D10B273" w14:textId="77777777" w:rsidTr="00010538">
        <w:tc>
          <w:tcPr>
            <w:tcW w:w="567" w:type="dxa"/>
            <w:shd w:val="clear" w:color="auto" w:fill="auto"/>
          </w:tcPr>
          <w:p w14:paraId="528AB2E1" w14:textId="77777777" w:rsidR="00972458" w:rsidRPr="00B92FF5" w:rsidRDefault="00972458" w:rsidP="008B2CF3">
            <w:pPr>
              <w:pStyle w:val="a9"/>
              <w:numPr>
                <w:ilvl w:val="0"/>
                <w:numId w:val="22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032" w:type="dxa"/>
            <w:shd w:val="clear" w:color="auto" w:fill="auto"/>
          </w:tcPr>
          <w:p w14:paraId="2DFD4671" w14:textId="463223B5" w:rsidR="00972458" w:rsidRPr="001B720E" w:rsidRDefault="00972458" w:rsidP="0012098E">
            <w:pPr>
              <w:suppressAutoHyphens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Всего спортсооружений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843BAF" w14:textId="7DD81901" w:rsidR="00972458" w:rsidRPr="001B720E" w:rsidRDefault="00972458" w:rsidP="00F5744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B720E">
              <w:rPr>
                <w:b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F29239" w14:textId="4467471F" w:rsidR="00972458" w:rsidRPr="00972458" w:rsidRDefault="00972458" w:rsidP="00F5744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972458">
              <w:rPr>
                <w:b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2268" w:type="dxa"/>
          </w:tcPr>
          <w:p w14:paraId="38FACBEB" w14:textId="2BBA40B4" w:rsidR="00972458" w:rsidRPr="00972458" w:rsidRDefault="00972458" w:rsidP="00F5744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104,9</w:t>
            </w:r>
          </w:p>
        </w:tc>
      </w:tr>
    </w:tbl>
    <w:p w14:paraId="17A70485" w14:textId="77777777" w:rsidR="00D34628" w:rsidRDefault="00D34628" w:rsidP="00E82384">
      <w:pPr>
        <w:suppressAutoHyphens/>
        <w:spacing w:line="216" w:lineRule="auto"/>
        <w:ind w:firstLine="709"/>
        <w:jc w:val="both"/>
        <w:rPr>
          <w:spacing w:val="-4"/>
          <w:lang w:eastAsia="zh-CN"/>
        </w:rPr>
      </w:pPr>
    </w:p>
    <w:p w14:paraId="6205AA00" w14:textId="50AC07CA" w:rsidR="00C8062C" w:rsidRPr="00E82384" w:rsidRDefault="00C8062C" w:rsidP="00E82384">
      <w:pPr>
        <w:suppressAutoHyphens/>
        <w:spacing w:line="216" w:lineRule="auto"/>
        <w:ind w:firstLine="709"/>
        <w:jc w:val="both"/>
        <w:rPr>
          <w:spacing w:val="-4"/>
          <w:lang w:eastAsia="zh-CN"/>
        </w:rPr>
      </w:pPr>
      <w:r w:rsidRPr="00E82384">
        <w:rPr>
          <w:spacing w:val="-4"/>
          <w:lang w:eastAsia="zh-CN"/>
        </w:rPr>
        <w:t xml:space="preserve">Одним из ключевых показателей физкультурно-оздоровительной работы является численность занимающихся в спортивной секции, физкультурно-оздоровительных группах. Численность </w:t>
      </w:r>
      <w:proofErr w:type="gramStart"/>
      <w:r w:rsidRPr="00E82384">
        <w:rPr>
          <w:spacing w:val="-4"/>
          <w:lang w:eastAsia="zh-CN"/>
        </w:rPr>
        <w:t>занимающихс</w:t>
      </w:r>
      <w:r w:rsidR="00151085" w:rsidRPr="00E82384">
        <w:rPr>
          <w:spacing w:val="-4"/>
          <w:lang w:eastAsia="zh-CN"/>
        </w:rPr>
        <w:t>я</w:t>
      </w:r>
      <w:proofErr w:type="gramEnd"/>
      <w:r w:rsidR="00151085" w:rsidRPr="00E82384">
        <w:rPr>
          <w:spacing w:val="-4"/>
          <w:lang w:eastAsia="zh-CN"/>
        </w:rPr>
        <w:t xml:space="preserve"> спортом отражена на </w:t>
      </w:r>
      <w:r w:rsidR="00010538">
        <w:rPr>
          <w:spacing w:val="-4"/>
          <w:lang w:eastAsia="zh-CN"/>
        </w:rPr>
        <w:t>рисунок 6</w:t>
      </w:r>
      <w:r w:rsidRPr="00E82384">
        <w:rPr>
          <w:spacing w:val="-4"/>
          <w:lang w:eastAsia="zh-CN"/>
        </w:rPr>
        <w:t>.</w:t>
      </w:r>
    </w:p>
    <w:p w14:paraId="14910490" w14:textId="454A7BCB" w:rsidR="00A16F9D" w:rsidRDefault="00A16F9D" w:rsidP="00A16F9D">
      <w:pPr>
        <w:suppressAutoHyphens/>
        <w:spacing w:after="240"/>
        <w:jc w:val="right"/>
        <w:rPr>
          <w:lang w:eastAsia="zh-CN"/>
        </w:rPr>
      </w:pPr>
      <w:r>
        <w:rPr>
          <w:lang w:eastAsia="zh-CN"/>
        </w:rPr>
        <w:t xml:space="preserve">Численность </w:t>
      </w:r>
      <w:proofErr w:type="gramStart"/>
      <w:r>
        <w:rPr>
          <w:lang w:eastAsia="zh-CN"/>
        </w:rPr>
        <w:t>занимающихся</w:t>
      </w:r>
      <w:proofErr w:type="gramEnd"/>
      <w:r>
        <w:rPr>
          <w:lang w:eastAsia="zh-CN"/>
        </w:rPr>
        <w:t xml:space="preserve"> спортом в </w:t>
      </w:r>
      <w:proofErr w:type="spellStart"/>
      <w:r>
        <w:rPr>
          <w:lang w:eastAsia="zh-CN"/>
        </w:rPr>
        <w:t>Асиновском</w:t>
      </w:r>
      <w:proofErr w:type="spellEnd"/>
      <w:r>
        <w:rPr>
          <w:lang w:eastAsia="zh-CN"/>
        </w:rPr>
        <w:t xml:space="preserve"> районе за 20</w:t>
      </w:r>
      <w:r w:rsidR="00A91064">
        <w:rPr>
          <w:lang w:eastAsia="zh-CN"/>
        </w:rPr>
        <w:t>20</w:t>
      </w:r>
      <w:r>
        <w:rPr>
          <w:lang w:eastAsia="zh-CN"/>
        </w:rPr>
        <w:t>-202</w:t>
      </w:r>
      <w:r w:rsidR="00A91064">
        <w:rPr>
          <w:lang w:eastAsia="zh-CN"/>
        </w:rPr>
        <w:t>1</w:t>
      </w:r>
      <w:r>
        <w:rPr>
          <w:lang w:eastAsia="zh-CN"/>
        </w:rPr>
        <w:t xml:space="preserve"> гг.</w:t>
      </w:r>
    </w:p>
    <w:p w14:paraId="0E275F76" w14:textId="4E7B234E" w:rsidR="00BD5FA8" w:rsidRDefault="00BD5FA8" w:rsidP="00A16F9D">
      <w:pPr>
        <w:suppressAutoHyphens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47BE277C" wp14:editId="06A0C892">
            <wp:extent cx="5486400" cy="1981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a3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592"/>
        <w:gridCol w:w="430"/>
        <w:gridCol w:w="4269"/>
      </w:tblGrid>
      <w:tr w:rsidR="00076F2B" w:rsidRPr="00076F2B" w14:paraId="3C985D7B" w14:textId="77777777" w:rsidTr="00E82384">
        <w:trPr>
          <w:trHeight w:val="591"/>
        </w:trPr>
        <w:tc>
          <w:tcPr>
            <w:tcW w:w="396" w:type="dxa"/>
          </w:tcPr>
          <w:p w14:paraId="28D38624" w14:textId="112B0293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55CDE486" w14:textId="05AD4140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дошкольных образовательных организациях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56C4D387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57F3BCA1" w14:textId="40E0CE13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учреждениях и организациях при спортивных сооружениях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</w:tr>
      <w:tr w:rsidR="00076F2B" w:rsidRPr="00076F2B" w14:paraId="6222F0CF" w14:textId="77777777" w:rsidTr="00E82384">
        <w:trPr>
          <w:trHeight w:val="295"/>
        </w:trPr>
        <w:tc>
          <w:tcPr>
            <w:tcW w:w="396" w:type="dxa"/>
          </w:tcPr>
          <w:p w14:paraId="2C88272F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7E540053" w14:textId="3906D5C4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общеобразовательных организациях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779D7094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6DF4C47D" w14:textId="4F3BB30D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физкультурно-спортивных клубах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</w:tr>
      <w:tr w:rsidR="00076F2B" w:rsidRPr="00076F2B" w14:paraId="113E2963" w14:textId="77777777" w:rsidTr="00E82384">
        <w:trPr>
          <w:trHeight w:val="870"/>
        </w:trPr>
        <w:tc>
          <w:tcPr>
            <w:tcW w:w="396" w:type="dxa"/>
          </w:tcPr>
          <w:p w14:paraId="304822B3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5A67E79F" w14:textId="29428F6B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образовательных организациях среднего профессионального образования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5F2D9A3F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73835AC5" w14:textId="7C606E03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</w:t>
            </w:r>
            <w:r w:rsidRPr="00076F2B">
              <w:rPr>
                <w:sz w:val="22"/>
                <w:szCs w:val="22"/>
                <w:lang w:eastAsia="zh-CN"/>
              </w:rPr>
              <w:t xml:space="preserve"> других учреждениях и организациях, в том числе адаптивной физической культуры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</w:tr>
      <w:tr w:rsidR="00076F2B" w:rsidRPr="00076F2B" w14:paraId="1BB20422" w14:textId="77777777" w:rsidTr="00E82384">
        <w:trPr>
          <w:trHeight w:val="887"/>
        </w:trPr>
        <w:tc>
          <w:tcPr>
            <w:tcW w:w="396" w:type="dxa"/>
          </w:tcPr>
          <w:p w14:paraId="319BBB64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3E70C7A4" w14:textId="4603AD1F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076F2B">
              <w:rPr>
                <w:sz w:val="22"/>
                <w:szCs w:val="22"/>
                <w:lang w:eastAsia="zh-CN"/>
              </w:rPr>
              <w:t>организациях дополнительного образования детей и осуществляющие спортивную подготовку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07A7B007" w14:textId="77777777" w:rsidR="00076F2B" w:rsidRPr="00076F2B" w:rsidRDefault="00076F2B" w:rsidP="008B2CF3">
            <w:pPr>
              <w:pStyle w:val="a9"/>
              <w:numPr>
                <w:ilvl w:val="0"/>
                <w:numId w:val="24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4718C107" w14:textId="265C4538" w:rsidR="00076F2B" w:rsidRPr="00076F2B" w:rsidRDefault="0012455F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Численность из общего числа</w:t>
            </w:r>
            <w:r w:rsidR="00076F2B" w:rsidRPr="00076F2B">
              <w:rPr>
                <w:sz w:val="22"/>
                <w:szCs w:val="22"/>
                <w:lang w:eastAsia="zh-CN"/>
              </w:rPr>
              <w:t xml:space="preserve"> в сельской местности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076F2B" w:rsidRPr="00076F2B" w14:paraId="7A3355C5" w14:textId="77777777" w:rsidTr="00E82384">
        <w:trPr>
          <w:trHeight w:val="295"/>
        </w:trPr>
        <w:tc>
          <w:tcPr>
            <w:tcW w:w="396" w:type="dxa"/>
          </w:tcPr>
          <w:p w14:paraId="0E2F7B7E" w14:textId="77777777" w:rsidR="00076F2B" w:rsidRPr="00076F2B" w:rsidRDefault="00076F2B" w:rsidP="008B2CF3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592" w:type="dxa"/>
          </w:tcPr>
          <w:p w14:paraId="4EA157CE" w14:textId="512A5257" w:rsidR="00076F2B" w:rsidRPr="00076F2B" w:rsidRDefault="00076F2B" w:rsidP="00076F2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</w:t>
            </w:r>
            <w:r w:rsidRPr="00076F2B">
              <w:rPr>
                <w:sz w:val="22"/>
                <w:szCs w:val="22"/>
                <w:lang w:eastAsia="zh-CN"/>
              </w:rPr>
              <w:t>предприятиях, учреждениях, организациях</w:t>
            </w:r>
            <w:r>
              <w:rPr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0" w:type="dxa"/>
          </w:tcPr>
          <w:p w14:paraId="1EB25B2C" w14:textId="77777777" w:rsidR="00076F2B" w:rsidRPr="00076F2B" w:rsidRDefault="00076F2B" w:rsidP="00076F2B">
            <w:pPr>
              <w:pStyle w:val="a9"/>
              <w:suppressAutoHyphens/>
              <w:ind w:left="3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69" w:type="dxa"/>
          </w:tcPr>
          <w:p w14:paraId="3B605896" w14:textId="77777777" w:rsidR="00076F2B" w:rsidRPr="00076F2B" w:rsidRDefault="00076F2B" w:rsidP="00076F2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83ECF9C" w14:textId="7353AA55" w:rsidR="00DE3A0A" w:rsidRPr="00010538" w:rsidRDefault="00010538" w:rsidP="00010538">
      <w:pPr>
        <w:spacing w:after="160" w:line="259" w:lineRule="auto"/>
        <w:jc w:val="center"/>
      </w:pPr>
      <w:r w:rsidRPr="00010538">
        <w:t>Рисунок 6</w:t>
      </w:r>
    </w:p>
    <w:p w14:paraId="28BB046E" w14:textId="0046D80D" w:rsidR="00DE3A0A" w:rsidRPr="00010538" w:rsidRDefault="00DE3A0A" w:rsidP="00010538">
      <w:pPr>
        <w:pStyle w:val="2"/>
        <w:pageBreakBefore/>
        <w:spacing w:before="240" w:after="240"/>
      </w:pPr>
      <w:bookmarkStart w:id="19" w:name="_Toc101164342"/>
      <w:r w:rsidRPr="00010538">
        <w:lastRenderedPageBreak/>
        <w:t xml:space="preserve">РАЗДЕЛ 6. </w:t>
      </w:r>
      <w:r w:rsidR="000B62B0" w:rsidRPr="00010538">
        <w:t>ИНИЦИАТИВНОЕ БЮДЖЕТИРОВАНИЕ</w:t>
      </w:r>
      <w:bookmarkEnd w:id="19"/>
    </w:p>
    <w:p w14:paraId="62EB8672" w14:textId="08D9C386" w:rsidR="00DE3A0A" w:rsidRPr="00010538" w:rsidRDefault="00DE3A0A" w:rsidP="00DE3A0A">
      <w:pPr>
        <w:jc w:val="both"/>
      </w:pPr>
      <w:r w:rsidRPr="00010538">
        <w:t xml:space="preserve">      В 202</w:t>
      </w:r>
      <w:r w:rsidR="00010538">
        <w:t>1</w:t>
      </w:r>
      <w:r w:rsidRPr="00010538">
        <w:t xml:space="preserve"> г. в рамках инициативного бюджетирования реализова</w:t>
      </w:r>
      <w:r w:rsidR="00010538">
        <w:t xml:space="preserve">но </w:t>
      </w:r>
      <w:r w:rsidR="00034EA4">
        <w:t>7</w:t>
      </w:r>
      <w:r w:rsidR="00010538">
        <w:t xml:space="preserve"> проектов на общую сумму 5,2</w:t>
      </w:r>
      <w:r w:rsidRPr="00010538">
        <w:t xml:space="preserve"> млн. руб</w:t>
      </w:r>
      <w:r w:rsidR="00010538">
        <w:t>. (табл. 9</w:t>
      </w:r>
      <w:r w:rsidRPr="00010538">
        <w:t>).</w:t>
      </w:r>
    </w:p>
    <w:p w14:paraId="00919BD5" w14:textId="51430FEE" w:rsidR="00DE3A0A" w:rsidRPr="00010538" w:rsidRDefault="00010538" w:rsidP="00DE3A0A">
      <w:pPr>
        <w:jc w:val="right"/>
      </w:pPr>
      <w:r>
        <w:t>Таблица 9</w:t>
      </w:r>
    </w:p>
    <w:p w14:paraId="6D13FABD" w14:textId="77777777" w:rsidR="00DE3A0A" w:rsidRPr="00010538" w:rsidRDefault="00DE3A0A" w:rsidP="00DE3A0A">
      <w:pPr>
        <w:jc w:val="right"/>
      </w:pPr>
      <w:r w:rsidRPr="00010538">
        <w:t xml:space="preserve">Реализованные проекты                                                                                                                                                                                                </w:t>
      </w:r>
    </w:p>
    <w:p w14:paraId="328725FD" w14:textId="77777777" w:rsidR="00DE3A0A" w:rsidRPr="00010538" w:rsidRDefault="00DE3A0A" w:rsidP="00DE3A0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29"/>
        <w:gridCol w:w="1694"/>
      </w:tblGrid>
      <w:tr w:rsidR="00DE3A0A" w:rsidRPr="00010538" w14:paraId="4980DC06" w14:textId="77777777" w:rsidTr="00010538">
        <w:tc>
          <w:tcPr>
            <w:tcW w:w="560" w:type="dxa"/>
            <w:shd w:val="clear" w:color="auto" w:fill="B4C6E7" w:themeFill="accent1" w:themeFillTint="66"/>
            <w:vAlign w:val="center"/>
          </w:tcPr>
          <w:p w14:paraId="05C92D8F" w14:textId="77777777" w:rsidR="00DE3A0A" w:rsidRPr="00010538" w:rsidRDefault="00DE3A0A" w:rsidP="00A15293">
            <w:pPr>
              <w:jc w:val="center"/>
              <w:rPr>
                <w:b/>
              </w:rPr>
            </w:pPr>
            <w:r w:rsidRPr="00010538">
              <w:rPr>
                <w:b/>
              </w:rPr>
              <w:t>№ п/п</w:t>
            </w:r>
          </w:p>
        </w:tc>
        <w:tc>
          <w:tcPr>
            <w:tcW w:w="7229" w:type="dxa"/>
            <w:shd w:val="clear" w:color="auto" w:fill="B4C6E7" w:themeFill="accent1" w:themeFillTint="66"/>
            <w:vAlign w:val="center"/>
          </w:tcPr>
          <w:p w14:paraId="11E587D7" w14:textId="77777777" w:rsidR="00DE3A0A" w:rsidRPr="00010538" w:rsidRDefault="00DE3A0A" w:rsidP="00A15293">
            <w:pPr>
              <w:jc w:val="center"/>
              <w:rPr>
                <w:b/>
              </w:rPr>
            </w:pPr>
            <w:r w:rsidRPr="00010538">
              <w:rPr>
                <w:b/>
              </w:rPr>
              <w:t>Наименование реализованного проекта</w:t>
            </w:r>
          </w:p>
        </w:tc>
        <w:tc>
          <w:tcPr>
            <w:tcW w:w="1694" w:type="dxa"/>
            <w:shd w:val="clear" w:color="auto" w:fill="B4C6E7" w:themeFill="accent1" w:themeFillTint="66"/>
            <w:vAlign w:val="center"/>
          </w:tcPr>
          <w:p w14:paraId="2D99021F" w14:textId="77777777" w:rsidR="00DE3A0A" w:rsidRPr="00010538" w:rsidRDefault="00DE3A0A" w:rsidP="00A15293">
            <w:pPr>
              <w:jc w:val="center"/>
              <w:rPr>
                <w:b/>
              </w:rPr>
            </w:pPr>
            <w:r w:rsidRPr="00010538">
              <w:rPr>
                <w:b/>
              </w:rPr>
              <w:t xml:space="preserve">Единица измерения, </w:t>
            </w:r>
          </w:p>
          <w:p w14:paraId="61F32FE2" w14:textId="77777777" w:rsidR="00DE3A0A" w:rsidRPr="00010538" w:rsidRDefault="00DE3A0A" w:rsidP="00A15293">
            <w:pPr>
              <w:jc w:val="center"/>
              <w:rPr>
                <w:b/>
              </w:rPr>
            </w:pPr>
            <w:r w:rsidRPr="00010538">
              <w:rPr>
                <w:b/>
              </w:rPr>
              <w:t>млн. руб.</w:t>
            </w:r>
          </w:p>
        </w:tc>
      </w:tr>
      <w:tr w:rsidR="00010538" w:rsidRPr="00010538" w14:paraId="4A03A487" w14:textId="77777777" w:rsidTr="00010538">
        <w:tc>
          <w:tcPr>
            <w:tcW w:w="560" w:type="dxa"/>
          </w:tcPr>
          <w:p w14:paraId="6F85B3BC" w14:textId="77777777" w:rsidR="00010538" w:rsidRPr="00010538" w:rsidRDefault="00010538" w:rsidP="00034EA4">
            <w:pPr>
              <w:pStyle w:val="a9"/>
              <w:numPr>
                <w:ilvl w:val="0"/>
                <w:numId w:val="42"/>
              </w:numPr>
            </w:pPr>
          </w:p>
        </w:tc>
        <w:tc>
          <w:tcPr>
            <w:tcW w:w="7229" w:type="dxa"/>
          </w:tcPr>
          <w:p w14:paraId="774D202A" w14:textId="66442FBD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 xml:space="preserve">Устройство ограждения сельского кладбища в с. </w:t>
            </w:r>
            <w:proofErr w:type="spellStart"/>
            <w:r w:rsidRPr="00010538">
              <w:rPr>
                <w:szCs w:val="26"/>
              </w:rPr>
              <w:t>Копыловка</w:t>
            </w:r>
            <w:proofErr w:type="spellEnd"/>
            <w:r w:rsidRPr="00010538">
              <w:rPr>
                <w:szCs w:val="26"/>
              </w:rPr>
              <w:t xml:space="preserve">, ул. </w:t>
            </w:r>
            <w:proofErr w:type="gramStart"/>
            <w:r w:rsidRPr="00010538">
              <w:rPr>
                <w:szCs w:val="26"/>
              </w:rPr>
              <w:t>Кедровая</w:t>
            </w:r>
            <w:proofErr w:type="gramEnd"/>
            <w:r w:rsidRPr="00010538">
              <w:rPr>
                <w:szCs w:val="26"/>
              </w:rPr>
              <w:t>, 37</w:t>
            </w:r>
          </w:p>
        </w:tc>
        <w:tc>
          <w:tcPr>
            <w:tcW w:w="1694" w:type="dxa"/>
          </w:tcPr>
          <w:p w14:paraId="64D7E89C" w14:textId="0ED8D3B4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0,9</w:t>
            </w:r>
          </w:p>
        </w:tc>
      </w:tr>
      <w:tr w:rsidR="00010538" w:rsidRPr="00010538" w14:paraId="11D2822D" w14:textId="77777777" w:rsidTr="00010538">
        <w:tc>
          <w:tcPr>
            <w:tcW w:w="560" w:type="dxa"/>
          </w:tcPr>
          <w:p w14:paraId="08CBB28D" w14:textId="77777777" w:rsidR="00010538" w:rsidRPr="00010538" w:rsidRDefault="00010538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098D8718" w14:textId="4DAA0BB1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 xml:space="preserve">Благоустройство сельского кладбища по ул. Чапаева, 15/1 </w:t>
            </w:r>
            <w:proofErr w:type="gramStart"/>
            <w:r w:rsidRPr="00010538">
              <w:rPr>
                <w:szCs w:val="26"/>
              </w:rPr>
              <w:t>в</w:t>
            </w:r>
            <w:proofErr w:type="gramEnd"/>
            <w:r w:rsidRPr="00010538">
              <w:rPr>
                <w:szCs w:val="26"/>
              </w:rPr>
              <w:t xml:space="preserve"> с. Казанка Асиновского района Томской области</w:t>
            </w:r>
          </w:p>
        </w:tc>
        <w:tc>
          <w:tcPr>
            <w:tcW w:w="1694" w:type="dxa"/>
          </w:tcPr>
          <w:p w14:paraId="15845C38" w14:textId="3F14247D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0,9</w:t>
            </w:r>
          </w:p>
        </w:tc>
      </w:tr>
      <w:tr w:rsidR="00010538" w:rsidRPr="00010538" w14:paraId="61A8E906" w14:textId="77777777" w:rsidTr="00010538">
        <w:tc>
          <w:tcPr>
            <w:tcW w:w="560" w:type="dxa"/>
          </w:tcPr>
          <w:p w14:paraId="53D8A3CE" w14:textId="77777777" w:rsidR="00010538" w:rsidRPr="00010538" w:rsidRDefault="00010538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3910FD2A" w14:textId="09B4E017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 xml:space="preserve">Капитальный ремонт пешеходной дорожки по ул. Советской от дома № 10 до дома № 14 </w:t>
            </w:r>
            <w:proofErr w:type="gramStart"/>
            <w:r w:rsidRPr="00010538">
              <w:rPr>
                <w:szCs w:val="26"/>
              </w:rPr>
              <w:t>в</w:t>
            </w:r>
            <w:proofErr w:type="gramEnd"/>
            <w:r w:rsidRPr="00010538">
              <w:rPr>
                <w:szCs w:val="26"/>
              </w:rPr>
              <w:t xml:space="preserve"> с. Новиковка Асиновского района Томской области</w:t>
            </w:r>
          </w:p>
        </w:tc>
        <w:tc>
          <w:tcPr>
            <w:tcW w:w="1694" w:type="dxa"/>
          </w:tcPr>
          <w:p w14:paraId="5BCCFA3D" w14:textId="69A891D6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0,7</w:t>
            </w:r>
          </w:p>
        </w:tc>
      </w:tr>
      <w:tr w:rsidR="00010538" w:rsidRPr="00010538" w14:paraId="6CAF1BF1" w14:textId="77777777" w:rsidTr="00010538">
        <w:tc>
          <w:tcPr>
            <w:tcW w:w="560" w:type="dxa"/>
          </w:tcPr>
          <w:p w14:paraId="2800767B" w14:textId="77777777" w:rsidR="00010538" w:rsidRPr="00010538" w:rsidRDefault="00010538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34CE045B" w14:textId="1F5EDD5F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 xml:space="preserve">Оборудование детской площадки по ул. </w:t>
            </w:r>
            <w:proofErr w:type="gramStart"/>
            <w:r w:rsidRPr="00010538">
              <w:rPr>
                <w:szCs w:val="26"/>
              </w:rPr>
              <w:t>Центральная</w:t>
            </w:r>
            <w:proofErr w:type="gramEnd"/>
            <w:r w:rsidRPr="00010538">
              <w:rPr>
                <w:szCs w:val="26"/>
              </w:rPr>
              <w:t>, 70 в д. Мало-Жирово Асиновского района Томской области</w:t>
            </w:r>
          </w:p>
        </w:tc>
        <w:tc>
          <w:tcPr>
            <w:tcW w:w="1694" w:type="dxa"/>
          </w:tcPr>
          <w:p w14:paraId="5E89EF53" w14:textId="5624A5C1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0,8</w:t>
            </w:r>
          </w:p>
        </w:tc>
      </w:tr>
      <w:tr w:rsidR="00010538" w:rsidRPr="00010538" w14:paraId="61E964E6" w14:textId="77777777" w:rsidTr="00010538">
        <w:tc>
          <w:tcPr>
            <w:tcW w:w="560" w:type="dxa"/>
          </w:tcPr>
          <w:p w14:paraId="14CFCFC2" w14:textId="77777777" w:rsidR="00010538" w:rsidRPr="00010538" w:rsidRDefault="00010538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03620BD7" w14:textId="01DD8ACB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>Оборудование детской площадки по ул. Советская, 24б в д. Победа Асиновского района Томской области</w:t>
            </w:r>
          </w:p>
        </w:tc>
        <w:tc>
          <w:tcPr>
            <w:tcW w:w="1694" w:type="dxa"/>
          </w:tcPr>
          <w:p w14:paraId="636CD9B8" w14:textId="34878CCF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0,4</w:t>
            </w:r>
          </w:p>
        </w:tc>
      </w:tr>
      <w:tr w:rsidR="00010538" w:rsidRPr="00010538" w14:paraId="09DBBF00" w14:textId="77777777" w:rsidTr="00010538">
        <w:tc>
          <w:tcPr>
            <w:tcW w:w="560" w:type="dxa"/>
          </w:tcPr>
          <w:p w14:paraId="51D0AB76" w14:textId="77777777" w:rsidR="00010538" w:rsidRPr="00010538" w:rsidRDefault="00010538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4D4EBAE3" w14:textId="5A5B4E55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 xml:space="preserve">Благоустройство территории кладбища в д. </w:t>
            </w:r>
            <w:proofErr w:type="spellStart"/>
            <w:r w:rsidRPr="00010538">
              <w:rPr>
                <w:szCs w:val="26"/>
              </w:rPr>
              <w:t>Тихомировка</w:t>
            </w:r>
            <w:proofErr w:type="spellEnd"/>
            <w:r w:rsidRPr="00010538">
              <w:rPr>
                <w:szCs w:val="26"/>
              </w:rPr>
              <w:t xml:space="preserve"> Асиновского района Томской области</w:t>
            </w:r>
          </w:p>
        </w:tc>
        <w:tc>
          <w:tcPr>
            <w:tcW w:w="1694" w:type="dxa"/>
          </w:tcPr>
          <w:p w14:paraId="60647B51" w14:textId="107AA393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0,9</w:t>
            </w:r>
          </w:p>
        </w:tc>
      </w:tr>
      <w:tr w:rsidR="00010538" w:rsidRPr="00010538" w14:paraId="214768D6" w14:textId="77777777" w:rsidTr="00010538">
        <w:tc>
          <w:tcPr>
            <w:tcW w:w="560" w:type="dxa"/>
          </w:tcPr>
          <w:p w14:paraId="0C894211" w14:textId="77777777" w:rsidR="00010538" w:rsidRPr="00010538" w:rsidRDefault="00010538" w:rsidP="00A15293">
            <w:pPr>
              <w:pStyle w:val="a9"/>
              <w:numPr>
                <w:ilvl w:val="0"/>
                <w:numId w:val="42"/>
              </w:numPr>
              <w:jc w:val="center"/>
            </w:pPr>
          </w:p>
        </w:tc>
        <w:tc>
          <w:tcPr>
            <w:tcW w:w="7229" w:type="dxa"/>
          </w:tcPr>
          <w:p w14:paraId="08B82E1E" w14:textId="4BEFC129" w:rsidR="00010538" w:rsidRPr="00010538" w:rsidRDefault="00010538" w:rsidP="00A15293">
            <w:pPr>
              <w:jc w:val="both"/>
            </w:pPr>
            <w:r w:rsidRPr="00010538">
              <w:rPr>
                <w:szCs w:val="26"/>
              </w:rPr>
              <w:t xml:space="preserve">Оборудование детской площадки по ул. </w:t>
            </w:r>
            <w:proofErr w:type="gramStart"/>
            <w:r w:rsidRPr="00010538">
              <w:rPr>
                <w:szCs w:val="26"/>
              </w:rPr>
              <w:t>Дорожная</w:t>
            </w:r>
            <w:proofErr w:type="gramEnd"/>
            <w:r w:rsidRPr="00010538">
              <w:rPr>
                <w:szCs w:val="26"/>
              </w:rPr>
              <w:t xml:space="preserve">, 34/1 в д. </w:t>
            </w:r>
            <w:proofErr w:type="spellStart"/>
            <w:r w:rsidRPr="00010538">
              <w:rPr>
                <w:szCs w:val="26"/>
              </w:rPr>
              <w:t>Латат</w:t>
            </w:r>
            <w:proofErr w:type="spellEnd"/>
            <w:r w:rsidRPr="00010538">
              <w:rPr>
                <w:szCs w:val="26"/>
              </w:rPr>
              <w:t xml:space="preserve"> Асиновского района Томской области</w:t>
            </w:r>
          </w:p>
        </w:tc>
        <w:tc>
          <w:tcPr>
            <w:tcW w:w="1694" w:type="dxa"/>
          </w:tcPr>
          <w:p w14:paraId="1CCDE142" w14:textId="4BBB554D" w:rsidR="00010538" w:rsidRPr="00010538" w:rsidRDefault="00010538" w:rsidP="00010538">
            <w:pPr>
              <w:jc w:val="center"/>
            </w:pPr>
            <w:r>
              <w:rPr>
                <w:szCs w:val="26"/>
              </w:rPr>
              <w:t>0,3</w:t>
            </w:r>
          </w:p>
        </w:tc>
      </w:tr>
    </w:tbl>
    <w:p w14:paraId="4CFC6AEE" w14:textId="77777777" w:rsidR="00DE3A0A" w:rsidRPr="00D60F4A" w:rsidRDefault="00DE3A0A" w:rsidP="00DE3A0A">
      <w:pPr>
        <w:jc w:val="both"/>
      </w:pPr>
    </w:p>
    <w:p w14:paraId="74EEA694" w14:textId="77777777" w:rsidR="003032BF" w:rsidRDefault="003032BF" w:rsidP="00ED667A">
      <w:pPr>
        <w:shd w:val="clear" w:color="auto" w:fill="FFFFFF"/>
        <w:ind w:firstLine="709"/>
        <w:jc w:val="both"/>
        <w:rPr>
          <w:i/>
          <w:u w:val="single"/>
        </w:rPr>
      </w:pPr>
      <w:bookmarkStart w:id="20" w:name="_GoBack"/>
      <w:bookmarkEnd w:id="20"/>
    </w:p>
    <w:sectPr w:rsidR="003032BF" w:rsidSect="00451B4C">
      <w:footerReference w:type="first" r:id="rId2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C071" w14:textId="77777777" w:rsidR="00397C88" w:rsidRDefault="00397C88">
      <w:r>
        <w:separator/>
      </w:r>
    </w:p>
  </w:endnote>
  <w:endnote w:type="continuationSeparator" w:id="0">
    <w:p w14:paraId="19AD5A0B" w14:textId="77777777" w:rsidR="00397C88" w:rsidRDefault="0039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272781"/>
      <w:docPartObj>
        <w:docPartGallery w:val="Page Numbers (Bottom of Page)"/>
        <w:docPartUnique/>
      </w:docPartObj>
    </w:sdtPr>
    <w:sdtEndPr/>
    <w:sdtContent>
      <w:p w14:paraId="102DCD2A" w14:textId="23BB9D5B" w:rsidR="00A91064" w:rsidRDefault="00A9106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6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8248B24" w14:textId="77777777" w:rsidR="00A91064" w:rsidRDefault="00A9106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9E47" w14:textId="33A53890" w:rsidR="00A91064" w:rsidRDefault="00A91064">
    <w:pPr>
      <w:pStyle w:val="af0"/>
      <w:jc w:val="center"/>
    </w:pPr>
  </w:p>
  <w:p w14:paraId="129796CB" w14:textId="53A40C81" w:rsidR="00A91064" w:rsidRDefault="00A9106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5850"/>
      <w:docPartObj>
        <w:docPartGallery w:val="Page Numbers (Bottom of Page)"/>
        <w:docPartUnique/>
      </w:docPartObj>
    </w:sdtPr>
    <w:sdtEndPr/>
    <w:sdtContent>
      <w:p w14:paraId="1F6EF8AC" w14:textId="4112B5D7" w:rsidR="00A91064" w:rsidRDefault="00A9106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6D">
          <w:rPr>
            <w:noProof/>
          </w:rPr>
          <w:t>9</w:t>
        </w:r>
        <w:r>
          <w:fldChar w:fldCharType="end"/>
        </w:r>
      </w:p>
    </w:sdtContent>
  </w:sdt>
  <w:p w14:paraId="47B94159" w14:textId="68BA83F1" w:rsidR="00A91064" w:rsidRDefault="00A9106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0E78D" w14:textId="77777777" w:rsidR="00397C88" w:rsidRDefault="00397C88">
      <w:r>
        <w:separator/>
      </w:r>
    </w:p>
  </w:footnote>
  <w:footnote w:type="continuationSeparator" w:id="0">
    <w:p w14:paraId="4EFBECE9" w14:textId="77777777" w:rsidR="00397C88" w:rsidRDefault="0039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76D4" w14:textId="77777777" w:rsidR="00A91064" w:rsidRDefault="00A91064">
    <w:pPr>
      <w:pStyle w:val="ae"/>
      <w:jc w:val="center"/>
    </w:pPr>
  </w:p>
  <w:p w14:paraId="12DB73B7" w14:textId="77777777" w:rsidR="00A91064" w:rsidRDefault="00A910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22"/>
    <w:multiLevelType w:val="hybridMultilevel"/>
    <w:tmpl w:val="94725FD0"/>
    <w:lvl w:ilvl="0" w:tplc="E618AD3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6005EBF"/>
    <w:multiLevelType w:val="hybridMultilevel"/>
    <w:tmpl w:val="31B41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B5575"/>
    <w:multiLevelType w:val="hybridMultilevel"/>
    <w:tmpl w:val="ECE48394"/>
    <w:lvl w:ilvl="0" w:tplc="5248F4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C0762"/>
    <w:multiLevelType w:val="hybridMultilevel"/>
    <w:tmpl w:val="E73435D2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151C5"/>
    <w:multiLevelType w:val="hybridMultilevel"/>
    <w:tmpl w:val="960CEAAE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0AAA"/>
    <w:multiLevelType w:val="hybridMultilevel"/>
    <w:tmpl w:val="A00EBBB0"/>
    <w:lvl w:ilvl="0" w:tplc="E618A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D133FF"/>
    <w:multiLevelType w:val="hybridMultilevel"/>
    <w:tmpl w:val="543C17B8"/>
    <w:lvl w:ilvl="0" w:tplc="67F81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02259"/>
    <w:multiLevelType w:val="hybridMultilevel"/>
    <w:tmpl w:val="B840FDDC"/>
    <w:lvl w:ilvl="0" w:tplc="C6CE41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F23B8F"/>
    <w:multiLevelType w:val="hybridMultilevel"/>
    <w:tmpl w:val="DA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2F11"/>
    <w:multiLevelType w:val="hybridMultilevel"/>
    <w:tmpl w:val="90020998"/>
    <w:lvl w:ilvl="0" w:tplc="C6CE4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F84184"/>
    <w:multiLevelType w:val="hybridMultilevel"/>
    <w:tmpl w:val="531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619C"/>
    <w:multiLevelType w:val="hybridMultilevel"/>
    <w:tmpl w:val="3E42C77E"/>
    <w:lvl w:ilvl="0" w:tplc="E3B8B83C">
      <w:start w:val="1"/>
      <w:numFmt w:val="decimal"/>
      <w:lvlText w:val="%1."/>
      <w:lvlJc w:val="left"/>
      <w:pPr>
        <w:ind w:left="13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256E2DD6"/>
    <w:multiLevelType w:val="hybridMultilevel"/>
    <w:tmpl w:val="38D238D6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F2E0F"/>
    <w:multiLevelType w:val="hybridMultilevel"/>
    <w:tmpl w:val="7E7E27B4"/>
    <w:lvl w:ilvl="0" w:tplc="8D4404AE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61C7F"/>
    <w:multiLevelType w:val="hybridMultilevel"/>
    <w:tmpl w:val="E0EE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70F04"/>
    <w:multiLevelType w:val="hybridMultilevel"/>
    <w:tmpl w:val="8F10F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CC296B"/>
    <w:multiLevelType w:val="hybridMultilevel"/>
    <w:tmpl w:val="518026BC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F54320"/>
    <w:multiLevelType w:val="hybridMultilevel"/>
    <w:tmpl w:val="37B8E9AA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F32056"/>
    <w:multiLevelType w:val="hybridMultilevel"/>
    <w:tmpl w:val="9C8EA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74147C"/>
    <w:multiLevelType w:val="hybridMultilevel"/>
    <w:tmpl w:val="AF2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116B"/>
    <w:multiLevelType w:val="hybridMultilevel"/>
    <w:tmpl w:val="C91CCD4C"/>
    <w:lvl w:ilvl="0" w:tplc="E618AD3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A0D1641"/>
    <w:multiLevelType w:val="hybridMultilevel"/>
    <w:tmpl w:val="1BA6114C"/>
    <w:lvl w:ilvl="0" w:tplc="9CC2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4916A8"/>
    <w:multiLevelType w:val="hybridMultilevel"/>
    <w:tmpl w:val="AE16F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808B7"/>
    <w:multiLevelType w:val="hybridMultilevel"/>
    <w:tmpl w:val="7CE4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468FF"/>
    <w:multiLevelType w:val="hybridMultilevel"/>
    <w:tmpl w:val="B00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456F0"/>
    <w:multiLevelType w:val="hybridMultilevel"/>
    <w:tmpl w:val="500070A0"/>
    <w:lvl w:ilvl="0" w:tplc="3E56E4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D3680"/>
    <w:multiLevelType w:val="hybridMultilevel"/>
    <w:tmpl w:val="23DCF72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34CA9"/>
    <w:multiLevelType w:val="hybridMultilevel"/>
    <w:tmpl w:val="BAAABCEC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32538"/>
    <w:multiLevelType w:val="hybridMultilevel"/>
    <w:tmpl w:val="6E3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557781"/>
    <w:multiLevelType w:val="hybridMultilevel"/>
    <w:tmpl w:val="A8401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B76648"/>
    <w:multiLevelType w:val="hybridMultilevel"/>
    <w:tmpl w:val="D6D6657A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21425"/>
    <w:multiLevelType w:val="hybridMultilevel"/>
    <w:tmpl w:val="287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35C7"/>
    <w:multiLevelType w:val="hybridMultilevel"/>
    <w:tmpl w:val="9258E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9C4385"/>
    <w:multiLevelType w:val="hybridMultilevel"/>
    <w:tmpl w:val="21A6684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5459C"/>
    <w:multiLevelType w:val="hybridMultilevel"/>
    <w:tmpl w:val="507870F8"/>
    <w:lvl w:ilvl="0" w:tplc="C6CE4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48696E"/>
    <w:multiLevelType w:val="hybridMultilevel"/>
    <w:tmpl w:val="CCD0C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4E0D7A"/>
    <w:multiLevelType w:val="hybridMultilevel"/>
    <w:tmpl w:val="F3268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27019"/>
    <w:multiLevelType w:val="hybridMultilevel"/>
    <w:tmpl w:val="4688658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10DA0"/>
    <w:multiLevelType w:val="hybridMultilevel"/>
    <w:tmpl w:val="CF8CE88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71F923E6"/>
    <w:multiLevelType w:val="hybridMultilevel"/>
    <w:tmpl w:val="CF1E40F4"/>
    <w:lvl w:ilvl="0" w:tplc="24D424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32DA2"/>
    <w:multiLevelType w:val="hybridMultilevel"/>
    <w:tmpl w:val="BCCC6FAE"/>
    <w:lvl w:ilvl="0" w:tplc="E618A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431577E"/>
    <w:multiLevelType w:val="hybridMultilevel"/>
    <w:tmpl w:val="DB481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30B38"/>
    <w:multiLevelType w:val="hybridMultilevel"/>
    <w:tmpl w:val="368E3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D550BE"/>
    <w:multiLevelType w:val="hybridMultilevel"/>
    <w:tmpl w:val="AF2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1F7E"/>
    <w:multiLevelType w:val="hybridMultilevel"/>
    <w:tmpl w:val="C632F9C8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A2B20"/>
    <w:multiLevelType w:val="hybridMultilevel"/>
    <w:tmpl w:val="5930F2E2"/>
    <w:lvl w:ilvl="0" w:tplc="CB9A5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5A6D64"/>
    <w:multiLevelType w:val="hybridMultilevel"/>
    <w:tmpl w:val="4D76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F22C8"/>
    <w:multiLevelType w:val="hybridMultilevel"/>
    <w:tmpl w:val="6E3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36"/>
  </w:num>
  <w:num w:numId="5">
    <w:abstractNumId w:val="2"/>
  </w:num>
  <w:num w:numId="6">
    <w:abstractNumId w:val="25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44"/>
  </w:num>
  <w:num w:numId="13">
    <w:abstractNumId w:val="11"/>
  </w:num>
  <w:num w:numId="14">
    <w:abstractNumId w:val="43"/>
  </w:num>
  <w:num w:numId="15">
    <w:abstractNumId w:val="19"/>
  </w:num>
  <w:num w:numId="16">
    <w:abstractNumId w:val="40"/>
  </w:num>
  <w:num w:numId="17">
    <w:abstractNumId w:val="37"/>
  </w:num>
  <w:num w:numId="18">
    <w:abstractNumId w:val="27"/>
  </w:num>
  <w:num w:numId="19">
    <w:abstractNumId w:val="41"/>
  </w:num>
  <w:num w:numId="20">
    <w:abstractNumId w:val="30"/>
  </w:num>
  <w:num w:numId="21">
    <w:abstractNumId w:val="12"/>
  </w:num>
  <w:num w:numId="22">
    <w:abstractNumId w:val="22"/>
  </w:num>
  <w:num w:numId="23">
    <w:abstractNumId w:val="1"/>
  </w:num>
  <w:num w:numId="24">
    <w:abstractNumId w:val="39"/>
  </w:num>
  <w:num w:numId="25">
    <w:abstractNumId w:val="15"/>
  </w:num>
  <w:num w:numId="26">
    <w:abstractNumId w:val="31"/>
  </w:num>
  <w:num w:numId="27">
    <w:abstractNumId w:val="14"/>
  </w:num>
  <w:num w:numId="28">
    <w:abstractNumId w:val="23"/>
  </w:num>
  <w:num w:numId="29">
    <w:abstractNumId w:val="46"/>
  </w:num>
  <w:num w:numId="30">
    <w:abstractNumId w:val="17"/>
  </w:num>
  <w:num w:numId="31">
    <w:abstractNumId w:val="29"/>
  </w:num>
  <w:num w:numId="32">
    <w:abstractNumId w:val="16"/>
  </w:num>
  <w:num w:numId="33">
    <w:abstractNumId w:val="45"/>
  </w:num>
  <w:num w:numId="34">
    <w:abstractNumId w:val="35"/>
  </w:num>
  <w:num w:numId="35">
    <w:abstractNumId w:val="28"/>
  </w:num>
  <w:num w:numId="36">
    <w:abstractNumId w:val="47"/>
  </w:num>
  <w:num w:numId="37">
    <w:abstractNumId w:val="33"/>
  </w:num>
  <w:num w:numId="38">
    <w:abstractNumId w:val="0"/>
  </w:num>
  <w:num w:numId="39">
    <w:abstractNumId w:val="21"/>
  </w:num>
  <w:num w:numId="40">
    <w:abstractNumId w:val="42"/>
  </w:num>
  <w:num w:numId="41">
    <w:abstractNumId w:val="18"/>
  </w:num>
  <w:num w:numId="42">
    <w:abstractNumId w:val="32"/>
  </w:num>
  <w:num w:numId="43">
    <w:abstractNumId w:val="24"/>
  </w:num>
  <w:num w:numId="44">
    <w:abstractNumId w:val="20"/>
  </w:num>
  <w:num w:numId="45">
    <w:abstractNumId w:val="9"/>
  </w:num>
  <w:num w:numId="46">
    <w:abstractNumId w:val="38"/>
  </w:num>
  <w:num w:numId="47">
    <w:abstractNumId w:val="7"/>
  </w:num>
  <w:num w:numId="4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9"/>
    <w:rsid w:val="00002E3C"/>
    <w:rsid w:val="00003096"/>
    <w:rsid w:val="00003E59"/>
    <w:rsid w:val="00007469"/>
    <w:rsid w:val="00010538"/>
    <w:rsid w:val="00012BDD"/>
    <w:rsid w:val="00016921"/>
    <w:rsid w:val="000170D7"/>
    <w:rsid w:val="0002081D"/>
    <w:rsid w:val="00024F14"/>
    <w:rsid w:val="000307B4"/>
    <w:rsid w:val="00034EA4"/>
    <w:rsid w:val="00042506"/>
    <w:rsid w:val="00042D7A"/>
    <w:rsid w:val="00043119"/>
    <w:rsid w:val="0004476E"/>
    <w:rsid w:val="000475E6"/>
    <w:rsid w:val="00052EA8"/>
    <w:rsid w:val="000530E9"/>
    <w:rsid w:val="000531A9"/>
    <w:rsid w:val="00055FB5"/>
    <w:rsid w:val="00056E9A"/>
    <w:rsid w:val="000604CC"/>
    <w:rsid w:val="00062B83"/>
    <w:rsid w:val="00064388"/>
    <w:rsid w:val="00066B40"/>
    <w:rsid w:val="00070A1E"/>
    <w:rsid w:val="000716DA"/>
    <w:rsid w:val="0007279E"/>
    <w:rsid w:val="00076F2B"/>
    <w:rsid w:val="00077650"/>
    <w:rsid w:val="00080EEE"/>
    <w:rsid w:val="00082082"/>
    <w:rsid w:val="00082208"/>
    <w:rsid w:val="00082E37"/>
    <w:rsid w:val="0008651C"/>
    <w:rsid w:val="00091E52"/>
    <w:rsid w:val="0009247B"/>
    <w:rsid w:val="000928FA"/>
    <w:rsid w:val="000931D8"/>
    <w:rsid w:val="00096E3A"/>
    <w:rsid w:val="000A08AA"/>
    <w:rsid w:val="000B0397"/>
    <w:rsid w:val="000B2606"/>
    <w:rsid w:val="000B314C"/>
    <w:rsid w:val="000B5228"/>
    <w:rsid w:val="000B62B0"/>
    <w:rsid w:val="000C2934"/>
    <w:rsid w:val="000C664F"/>
    <w:rsid w:val="000D18A1"/>
    <w:rsid w:val="000D2BFC"/>
    <w:rsid w:val="000D48AA"/>
    <w:rsid w:val="000D7F1A"/>
    <w:rsid w:val="000E06C7"/>
    <w:rsid w:val="000E2466"/>
    <w:rsid w:val="000E4D76"/>
    <w:rsid w:val="000E5B87"/>
    <w:rsid w:val="000F203D"/>
    <w:rsid w:val="000F32A6"/>
    <w:rsid w:val="000F3E4F"/>
    <w:rsid w:val="000F6DFB"/>
    <w:rsid w:val="001035B7"/>
    <w:rsid w:val="0010397D"/>
    <w:rsid w:val="00106355"/>
    <w:rsid w:val="001106FF"/>
    <w:rsid w:val="001124E5"/>
    <w:rsid w:val="00112F4C"/>
    <w:rsid w:val="001157B1"/>
    <w:rsid w:val="00115C0E"/>
    <w:rsid w:val="001177D8"/>
    <w:rsid w:val="0012098E"/>
    <w:rsid w:val="001237EB"/>
    <w:rsid w:val="0012455F"/>
    <w:rsid w:val="00126D7C"/>
    <w:rsid w:val="0013060E"/>
    <w:rsid w:val="0013254A"/>
    <w:rsid w:val="001338A5"/>
    <w:rsid w:val="00133B50"/>
    <w:rsid w:val="00134BC2"/>
    <w:rsid w:val="00136968"/>
    <w:rsid w:val="00142F84"/>
    <w:rsid w:val="00145D31"/>
    <w:rsid w:val="001464DB"/>
    <w:rsid w:val="00150836"/>
    <w:rsid w:val="00151085"/>
    <w:rsid w:val="0015252B"/>
    <w:rsid w:val="001528FA"/>
    <w:rsid w:val="00153277"/>
    <w:rsid w:val="0015682B"/>
    <w:rsid w:val="00160DBC"/>
    <w:rsid w:val="00164BE1"/>
    <w:rsid w:val="00164E7E"/>
    <w:rsid w:val="0017305B"/>
    <w:rsid w:val="00174385"/>
    <w:rsid w:val="001764B0"/>
    <w:rsid w:val="001768B7"/>
    <w:rsid w:val="00176C25"/>
    <w:rsid w:val="00177CBD"/>
    <w:rsid w:val="00180C0F"/>
    <w:rsid w:val="00181AB2"/>
    <w:rsid w:val="00185CB0"/>
    <w:rsid w:val="00186116"/>
    <w:rsid w:val="001923C7"/>
    <w:rsid w:val="001957A7"/>
    <w:rsid w:val="001A1111"/>
    <w:rsid w:val="001A1EAB"/>
    <w:rsid w:val="001A32E3"/>
    <w:rsid w:val="001A7356"/>
    <w:rsid w:val="001B2ADA"/>
    <w:rsid w:val="001B5442"/>
    <w:rsid w:val="001B720E"/>
    <w:rsid w:val="001C185C"/>
    <w:rsid w:val="001C5425"/>
    <w:rsid w:val="001C7CD3"/>
    <w:rsid w:val="001D1131"/>
    <w:rsid w:val="001D267B"/>
    <w:rsid w:val="001D64C9"/>
    <w:rsid w:val="001D76FA"/>
    <w:rsid w:val="001E148A"/>
    <w:rsid w:val="001E1861"/>
    <w:rsid w:val="001E19D0"/>
    <w:rsid w:val="001E363F"/>
    <w:rsid w:val="001E4BE0"/>
    <w:rsid w:val="001E535F"/>
    <w:rsid w:val="001E6F76"/>
    <w:rsid w:val="001F09B6"/>
    <w:rsid w:val="001F0B2F"/>
    <w:rsid w:val="001F2277"/>
    <w:rsid w:val="001F2F1D"/>
    <w:rsid w:val="00200389"/>
    <w:rsid w:val="0020568F"/>
    <w:rsid w:val="002074AA"/>
    <w:rsid w:val="00207904"/>
    <w:rsid w:val="00211874"/>
    <w:rsid w:val="00213AAE"/>
    <w:rsid w:val="00213FAF"/>
    <w:rsid w:val="00214141"/>
    <w:rsid w:val="002147BA"/>
    <w:rsid w:val="00216D37"/>
    <w:rsid w:val="00217B77"/>
    <w:rsid w:val="0022226C"/>
    <w:rsid w:val="00222550"/>
    <w:rsid w:val="002319C8"/>
    <w:rsid w:val="0023469F"/>
    <w:rsid w:val="00235C86"/>
    <w:rsid w:val="00236932"/>
    <w:rsid w:val="00237A1E"/>
    <w:rsid w:val="00241418"/>
    <w:rsid w:val="002440DA"/>
    <w:rsid w:val="00245414"/>
    <w:rsid w:val="00245F8C"/>
    <w:rsid w:val="00246677"/>
    <w:rsid w:val="002522CC"/>
    <w:rsid w:val="00254113"/>
    <w:rsid w:val="002549C8"/>
    <w:rsid w:val="002569D3"/>
    <w:rsid w:val="00257517"/>
    <w:rsid w:val="00261736"/>
    <w:rsid w:val="002668BA"/>
    <w:rsid w:val="0026761D"/>
    <w:rsid w:val="002717DD"/>
    <w:rsid w:val="0027220D"/>
    <w:rsid w:val="00275A1F"/>
    <w:rsid w:val="00276A40"/>
    <w:rsid w:val="00287639"/>
    <w:rsid w:val="00293863"/>
    <w:rsid w:val="002948EE"/>
    <w:rsid w:val="00296BFE"/>
    <w:rsid w:val="00297FE1"/>
    <w:rsid w:val="002A037E"/>
    <w:rsid w:val="002A120D"/>
    <w:rsid w:val="002A1433"/>
    <w:rsid w:val="002A1C3C"/>
    <w:rsid w:val="002A65E8"/>
    <w:rsid w:val="002B1729"/>
    <w:rsid w:val="002B2590"/>
    <w:rsid w:val="002B3161"/>
    <w:rsid w:val="002B3BE4"/>
    <w:rsid w:val="002B3C7C"/>
    <w:rsid w:val="002C0398"/>
    <w:rsid w:val="002C20C7"/>
    <w:rsid w:val="002C4617"/>
    <w:rsid w:val="002D1AE4"/>
    <w:rsid w:val="002D3E1A"/>
    <w:rsid w:val="002D79E9"/>
    <w:rsid w:val="002E12BA"/>
    <w:rsid w:val="002E18F4"/>
    <w:rsid w:val="002E1BD1"/>
    <w:rsid w:val="002E22B5"/>
    <w:rsid w:val="002E4100"/>
    <w:rsid w:val="002F0A75"/>
    <w:rsid w:val="002F298E"/>
    <w:rsid w:val="002F4330"/>
    <w:rsid w:val="002F5348"/>
    <w:rsid w:val="002F5BA6"/>
    <w:rsid w:val="002F7AEF"/>
    <w:rsid w:val="003021AD"/>
    <w:rsid w:val="003025E2"/>
    <w:rsid w:val="003032BF"/>
    <w:rsid w:val="00306565"/>
    <w:rsid w:val="003067D8"/>
    <w:rsid w:val="00312D04"/>
    <w:rsid w:val="00331830"/>
    <w:rsid w:val="003334F8"/>
    <w:rsid w:val="00333DAC"/>
    <w:rsid w:val="00335A81"/>
    <w:rsid w:val="00337878"/>
    <w:rsid w:val="00337DCB"/>
    <w:rsid w:val="00337F4A"/>
    <w:rsid w:val="0034003A"/>
    <w:rsid w:val="00341E17"/>
    <w:rsid w:val="003422A9"/>
    <w:rsid w:val="00343716"/>
    <w:rsid w:val="003445B6"/>
    <w:rsid w:val="003446AF"/>
    <w:rsid w:val="00345731"/>
    <w:rsid w:val="00351258"/>
    <w:rsid w:val="0037452F"/>
    <w:rsid w:val="00374C09"/>
    <w:rsid w:val="00386213"/>
    <w:rsid w:val="00386673"/>
    <w:rsid w:val="00386BF1"/>
    <w:rsid w:val="00390513"/>
    <w:rsid w:val="00390D3E"/>
    <w:rsid w:val="00391768"/>
    <w:rsid w:val="00392484"/>
    <w:rsid w:val="00394AF0"/>
    <w:rsid w:val="00397C88"/>
    <w:rsid w:val="003A3232"/>
    <w:rsid w:val="003A426D"/>
    <w:rsid w:val="003A55EA"/>
    <w:rsid w:val="003A6624"/>
    <w:rsid w:val="003A76AF"/>
    <w:rsid w:val="003B30B5"/>
    <w:rsid w:val="003B55A5"/>
    <w:rsid w:val="003B748C"/>
    <w:rsid w:val="003C259A"/>
    <w:rsid w:val="003C625B"/>
    <w:rsid w:val="003D01D1"/>
    <w:rsid w:val="003D2057"/>
    <w:rsid w:val="003D27CE"/>
    <w:rsid w:val="003D47FE"/>
    <w:rsid w:val="003D6FFA"/>
    <w:rsid w:val="003D74F4"/>
    <w:rsid w:val="003E0A68"/>
    <w:rsid w:val="003E3CF5"/>
    <w:rsid w:val="003E3D0C"/>
    <w:rsid w:val="003E5B2D"/>
    <w:rsid w:val="003E5FD8"/>
    <w:rsid w:val="003E71E9"/>
    <w:rsid w:val="003F4B83"/>
    <w:rsid w:val="00401255"/>
    <w:rsid w:val="00405936"/>
    <w:rsid w:val="00405C69"/>
    <w:rsid w:val="00407006"/>
    <w:rsid w:val="00411822"/>
    <w:rsid w:val="00415190"/>
    <w:rsid w:val="004226E0"/>
    <w:rsid w:val="00423525"/>
    <w:rsid w:val="004250AC"/>
    <w:rsid w:val="0042599E"/>
    <w:rsid w:val="00430486"/>
    <w:rsid w:val="00431810"/>
    <w:rsid w:val="00431FE4"/>
    <w:rsid w:val="00433864"/>
    <w:rsid w:val="00433E89"/>
    <w:rsid w:val="004359FD"/>
    <w:rsid w:val="00444CE5"/>
    <w:rsid w:val="00447223"/>
    <w:rsid w:val="004501A7"/>
    <w:rsid w:val="00450A7C"/>
    <w:rsid w:val="00450DC8"/>
    <w:rsid w:val="004514E2"/>
    <w:rsid w:val="00451B4C"/>
    <w:rsid w:val="004530E3"/>
    <w:rsid w:val="00454B6E"/>
    <w:rsid w:val="00454E4E"/>
    <w:rsid w:val="00454ED1"/>
    <w:rsid w:val="0045508B"/>
    <w:rsid w:val="004550A0"/>
    <w:rsid w:val="00457D3F"/>
    <w:rsid w:val="00460041"/>
    <w:rsid w:val="00460B64"/>
    <w:rsid w:val="004619F6"/>
    <w:rsid w:val="00462183"/>
    <w:rsid w:val="004621AF"/>
    <w:rsid w:val="0046323C"/>
    <w:rsid w:val="0046369C"/>
    <w:rsid w:val="00466E59"/>
    <w:rsid w:val="00470B6B"/>
    <w:rsid w:val="00475464"/>
    <w:rsid w:val="00487779"/>
    <w:rsid w:val="00490E02"/>
    <w:rsid w:val="0049188D"/>
    <w:rsid w:val="00491F0C"/>
    <w:rsid w:val="00494F75"/>
    <w:rsid w:val="004A0B5F"/>
    <w:rsid w:val="004A127A"/>
    <w:rsid w:val="004A14FA"/>
    <w:rsid w:val="004A4822"/>
    <w:rsid w:val="004A664E"/>
    <w:rsid w:val="004A7DBA"/>
    <w:rsid w:val="004B0D2E"/>
    <w:rsid w:val="004C0D55"/>
    <w:rsid w:val="004C4FB4"/>
    <w:rsid w:val="004D0283"/>
    <w:rsid w:val="004D126C"/>
    <w:rsid w:val="004D238E"/>
    <w:rsid w:val="004D2CCF"/>
    <w:rsid w:val="004D2FE8"/>
    <w:rsid w:val="004D4ADF"/>
    <w:rsid w:val="004D6429"/>
    <w:rsid w:val="004D7EC4"/>
    <w:rsid w:val="004E18F3"/>
    <w:rsid w:val="004E4487"/>
    <w:rsid w:val="004E78CB"/>
    <w:rsid w:val="004F0FAF"/>
    <w:rsid w:val="004F2685"/>
    <w:rsid w:val="004F31EF"/>
    <w:rsid w:val="005037C0"/>
    <w:rsid w:val="00505D16"/>
    <w:rsid w:val="00506E25"/>
    <w:rsid w:val="00506E4F"/>
    <w:rsid w:val="00507D25"/>
    <w:rsid w:val="005110B3"/>
    <w:rsid w:val="00513A87"/>
    <w:rsid w:val="005155F6"/>
    <w:rsid w:val="00516A1E"/>
    <w:rsid w:val="00525790"/>
    <w:rsid w:val="0052681B"/>
    <w:rsid w:val="00530E2D"/>
    <w:rsid w:val="0053205A"/>
    <w:rsid w:val="00533125"/>
    <w:rsid w:val="0053502F"/>
    <w:rsid w:val="00541250"/>
    <w:rsid w:val="005468F7"/>
    <w:rsid w:val="00550DE4"/>
    <w:rsid w:val="00551600"/>
    <w:rsid w:val="0055435D"/>
    <w:rsid w:val="00554AAB"/>
    <w:rsid w:val="00555D17"/>
    <w:rsid w:val="0055736F"/>
    <w:rsid w:val="00561FEF"/>
    <w:rsid w:val="00564AF3"/>
    <w:rsid w:val="00566286"/>
    <w:rsid w:val="00566FA4"/>
    <w:rsid w:val="00570017"/>
    <w:rsid w:val="005704C5"/>
    <w:rsid w:val="00571098"/>
    <w:rsid w:val="00573B6E"/>
    <w:rsid w:val="00573F43"/>
    <w:rsid w:val="005751D2"/>
    <w:rsid w:val="005809CB"/>
    <w:rsid w:val="005829B5"/>
    <w:rsid w:val="00584A59"/>
    <w:rsid w:val="00590534"/>
    <w:rsid w:val="005A01CD"/>
    <w:rsid w:val="005A1A02"/>
    <w:rsid w:val="005A4DB7"/>
    <w:rsid w:val="005A62CC"/>
    <w:rsid w:val="005A71A5"/>
    <w:rsid w:val="005B4A65"/>
    <w:rsid w:val="005B4B49"/>
    <w:rsid w:val="005B51C3"/>
    <w:rsid w:val="005C186E"/>
    <w:rsid w:val="005C1A93"/>
    <w:rsid w:val="005C226B"/>
    <w:rsid w:val="005C2EFC"/>
    <w:rsid w:val="005C3A80"/>
    <w:rsid w:val="005C6AB3"/>
    <w:rsid w:val="005C7843"/>
    <w:rsid w:val="005D040C"/>
    <w:rsid w:val="005D1DAF"/>
    <w:rsid w:val="005D6E82"/>
    <w:rsid w:val="005E18F8"/>
    <w:rsid w:val="005E2CCE"/>
    <w:rsid w:val="005F0BA9"/>
    <w:rsid w:val="005F3B20"/>
    <w:rsid w:val="005F53F5"/>
    <w:rsid w:val="005F7790"/>
    <w:rsid w:val="00600972"/>
    <w:rsid w:val="00605BE0"/>
    <w:rsid w:val="00612EF1"/>
    <w:rsid w:val="00613DC0"/>
    <w:rsid w:val="0061632E"/>
    <w:rsid w:val="00616AAD"/>
    <w:rsid w:val="00621ECC"/>
    <w:rsid w:val="006233D1"/>
    <w:rsid w:val="006264A5"/>
    <w:rsid w:val="00630DF0"/>
    <w:rsid w:val="00634D29"/>
    <w:rsid w:val="0063581E"/>
    <w:rsid w:val="006410E8"/>
    <w:rsid w:val="00641AA1"/>
    <w:rsid w:val="006421C3"/>
    <w:rsid w:val="006451E1"/>
    <w:rsid w:val="00645AE4"/>
    <w:rsid w:val="00645D2A"/>
    <w:rsid w:val="00653FB0"/>
    <w:rsid w:val="0065489F"/>
    <w:rsid w:val="006613BB"/>
    <w:rsid w:val="00661E3A"/>
    <w:rsid w:val="00663FE2"/>
    <w:rsid w:val="006662B5"/>
    <w:rsid w:val="006679CE"/>
    <w:rsid w:val="0067000B"/>
    <w:rsid w:val="00670F2D"/>
    <w:rsid w:val="00677AF7"/>
    <w:rsid w:val="00677F28"/>
    <w:rsid w:val="0068173F"/>
    <w:rsid w:val="006817A3"/>
    <w:rsid w:val="006818BA"/>
    <w:rsid w:val="0069573B"/>
    <w:rsid w:val="006A0C14"/>
    <w:rsid w:val="006A3417"/>
    <w:rsid w:val="006A7747"/>
    <w:rsid w:val="006B5D39"/>
    <w:rsid w:val="006B7C5D"/>
    <w:rsid w:val="006C3F5B"/>
    <w:rsid w:val="006C495A"/>
    <w:rsid w:val="006D271D"/>
    <w:rsid w:val="006D6D16"/>
    <w:rsid w:val="006E02BF"/>
    <w:rsid w:val="006E06B9"/>
    <w:rsid w:val="006E0ADE"/>
    <w:rsid w:val="006E152F"/>
    <w:rsid w:val="006E1FDD"/>
    <w:rsid w:val="006F15A6"/>
    <w:rsid w:val="006F7CE0"/>
    <w:rsid w:val="007000F0"/>
    <w:rsid w:val="007005D8"/>
    <w:rsid w:val="007030A9"/>
    <w:rsid w:val="0070406C"/>
    <w:rsid w:val="00704138"/>
    <w:rsid w:val="007079C9"/>
    <w:rsid w:val="00713F2A"/>
    <w:rsid w:val="007140DC"/>
    <w:rsid w:val="00714222"/>
    <w:rsid w:val="00721753"/>
    <w:rsid w:val="007245F7"/>
    <w:rsid w:val="007249D1"/>
    <w:rsid w:val="00726C50"/>
    <w:rsid w:val="007325B1"/>
    <w:rsid w:val="00735B9B"/>
    <w:rsid w:val="00736237"/>
    <w:rsid w:val="007402B3"/>
    <w:rsid w:val="007405DB"/>
    <w:rsid w:val="0074133D"/>
    <w:rsid w:val="00745E91"/>
    <w:rsid w:val="007503EA"/>
    <w:rsid w:val="007514FD"/>
    <w:rsid w:val="007577E9"/>
    <w:rsid w:val="00760814"/>
    <w:rsid w:val="00763343"/>
    <w:rsid w:val="00763F67"/>
    <w:rsid w:val="00786A6C"/>
    <w:rsid w:val="00787234"/>
    <w:rsid w:val="00787412"/>
    <w:rsid w:val="00787BEB"/>
    <w:rsid w:val="0079230B"/>
    <w:rsid w:val="007961D7"/>
    <w:rsid w:val="007965E7"/>
    <w:rsid w:val="007967D4"/>
    <w:rsid w:val="007A04D4"/>
    <w:rsid w:val="007A06FA"/>
    <w:rsid w:val="007A1264"/>
    <w:rsid w:val="007A2573"/>
    <w:rsid w:val="007A45CB"/>
    <w:rsid w:val="007A4D93"/>
    <w:rsid w:val="007A590C"/>
    <w:rsid w:val="007B0462"/>
    <w:rsid w:val="007B1A41"/>
    <w:rsid w:val="007B4BAD"/>
    <w:rsid w:val="007B67DC"/>
    <w:rsid w:val="007B70B5"/>
    <w:rsid w:val="007B79B8"/>
    <w:rsid w:val="007C16C0"/>
    <w:rsid w:val="007C1E18"/>
    <w:rsid w:val="007C35E8"/>
    <w:rsid w:val="007C5491"/>
    <w:rsid w:val="007C60BE"/>
    <w:rsid w:val="007D0F8A"/>
    <w:rsid w:val="007D2E8A"/>
    <w:rsid w:val="007D3D94"/>
    <w:rsid w:val="007D3F35"/>
    <w:rsid w:val="007E39CA"/>
    <w:rsid w:val="007E493C"/>
    <w:rsid w:val="007E4DB9"/>
    <w:rsid w:val="007E77DB"/>
    <w:rsid w:val="007F17A6"/>
    <w:rsid w:val="007F35D0"/>
    <w:rsid w:val="007F7285"/>
    <w:rsid w:val="007F7C09"/>
    <w:rsid w:val="00801223"/>
    <w:rsid w:val="00801D2B"/>
    <w:rsid w:val="0080261B"/>
    <w:rsid w:val="00807D1C"/>
    <w:rsid w:val="008155C1"/>
    <w:rsid w:val="00822754"/>
    <w:rsid w:val="00824196"/>
    <w:rsid w:val="00830EF0"/>
    <w:rsid w:val="00836D96"/>
    <w:rsid w:val="00837A2D"/>
    <w:rsid w:val="0084099F"/>
    <w:rsid w:val="00846C3E"/>
    <w:rsid w:val="008473B2"/>
    <w:rsid w:val="00850F2E"/>
    <w:rsid w:val="00870920"/>
    <w:rsid w:val="00870A73"/>
    <w:rsid w:val="00872C7A"/>
    <w:rsid w:val="00873A48"/>
    <w:rsid w:val="00873CC2"/>
    <w:rsid w:val="00873F98"/>
    <w:rsid w:val="008769B8"/>
    <w:rsid w:val="00877B6A"/>
    <w:rsid w:val="00885E18"/>
    <w:rsid w:val="008878F4"/>
    <w:rsid w:val="0089390C"/>
    <w:rsid w:val="00894A5D"/>
    <w:rsid w:val="00895692"/>
    <w:rsid w:val="008A204A"/>
    <w:rsid w:val="008A3A78"/>
    <w:rsid w:val="008A4619"/>
    <w:rsid w:val="008A4817"/>
    <w:rsid w:val="008A4A43"/>
    <w:rsid w:val="008A6136"/>
    <w:rsid w:val="008B2BEC"/>
    <w:rsid w:val="008B2CF3"/>
    <w:rsid w:val="008B37B9"/>
    <w:rsid w:val="008B3B96"/>
    <w:rsid w:val="008B5E38"/>
    <w:rsid w:val="008B6FB5"/>
    <w:rsid w:val="008C2C3C"/>
    <w:rsid w:val="008C630A"/>
    <w:rsid w:val="008C6AE8"/>
    <w:rsid w:val="008C6D37"/>
    <w:rsid w:val="008C7A7C"/>
    <w:rsid w:val="008C7C87"/>
    <w:rsid w:val="008D3B08"/>
    <w:rsid w:val="008E1194"/>
    <w:rsid w:val="008E1EA3"/>
    <w:rsid w:val="008E57E8"/>
    <w:rsid w:val="008E69D4"/>
    <w:rsid w:val="008E7ED6"/>
    <w:rsid w:val="008F0FE8"/>
    <w:rsid w:val="008F2FC7"/>
    <w:rsid w:val="008F30A6"/>
    <w:rsid w:val="008F789A"/>
    <w:rsid w:val="009019C4"/>
    <w:rsid w:val="00902ED1"/>
    <w:rsid w:val="00903F12"/>
    <w:rsid w:val="00906566"/>
    <w:rsid w:val="00907254"/>
    <w:rsid w:val="009116CE"/>
    <w:rsid w:val="009123C9"/>
    <w:rsid w:val="009162E1"/>
    <w:rsid w:val="00916F90"/>
    <w:rsid w:val="009172E7"/>
    <w:rsid w:val="009216E8"/>
    <w:rsid w:val="0092198D"/>
    <w:rsid w:val="00926451"/>
    <w:rsid w:val="009278C5"/>
    <w:rsid w:val="0093063E"/>
    <w:rsid w:val="00930805"/>
    <w:rsid w:val="00932D8B"/>
    <w:rsid w:val="00934F19"/>
    <w:rsid w:val="00936AA8"/>
    <w:rsid w:val="00936C4A"/>
    <w:rsid w:val="00945626"/>
    <w:rsid w:val="0094627A"/>
    <w:rsid w:val="0095417F"/>
    <w:rsid w:val="00954D6D"/>
    <w:rsid w:val="00955CEA"/>
    <w:rsid w:val="009561AD"/>
    <w:rsid w:val="009578F9"/>
    <w:rsid w:val="00957A4A"/>
    <w:rsid w:val="00964447"/>
    <w:rsid w:val="00964773"/>
    <w:rsid w:val="00966191"/>
    <w:rsid w:val="00967213"/>
    <w:rsid w:val="009673AE"/>
    <w:rsid w:val="00970DC4"/>
    <w:rsid w:val="00970FDB"/>
    <w:rsid w:val="00972458"/>
    <w:rsid w:val="00977035"/>
    <w:rsid w:val="00977AAB"/>
    <w:rsid w:val="009841FF"/>
    <w:rsid w:val="00986C77"/>
    <w:rsid w:val="009901B9"/>
    <w:rsid w:val="0099136A"/>
    <w:rsid w:val="0099278B"/>
    <w:rsid w:val="0099292A"/>
    <w:rsid w:val="00993FAF"/>
    <w:rsid w:val="00996AD9"/>
    <w:rsid w:val="0099750A"/>
    <w:rsid w:val="009A00F3"/>
    <w:rsid w:val="009A158B"/>
    <w:rsid w:val="009A5EF3"/>
    <w:rsid w:val="009A5F39"/>
    <w:rsid w:val="009A6296"/>
    <w:rsid w:val="009A6908"/>
    <w:rsid w:val="009B1F68"/>
    <w:rsid w:val="009B43EA"/>
    <w:rsid w:val="009B77A8"/>
    <w:rsid w:val="009C1431"/>
    <w:rsid w:val="009C2D64"/>
    <w:rsid w:val="009C4B91"/>
    <w:rsid w:val="009C567A"/>
    <w:rsid w:val="009C5B12"/>
    <w:rsid w:val="009C6D19"/>
    <w:rsid w:val="009C6DC2"/>
    <w:rsid w:val="009C6DCF"/>
    <w:rsid w:val="009D029E"/>
    <w:rsid w:val="009D4D20"/>
    <w:rsid w:val="009D53C3"/>
    <w:rsid w:val="009D5EB6"/>
    <w:rsid w:val="009E179D"/>
    <w:rsid w:val="009F19CA"/>
    <w:rsid w:val="009F218C"/>
    <w:rsid w:val="00A01623"/>
    <w:rsid w:val="00A03C7C"/>
    <w:rsid w:val="00A05F47"/>
    <w:rsid w:val="00A07334"/>
    <w:rsid w:val="00A079D5"/>
    <w:rsid w:val="00A1021A"/>
    <w:rsid w:val="00A136BA"/>
    <w:rsid w:val="00A13C27"/>
    <w:rsid w:val="00A15293"/>
    <w:rsid w:val="00A153E1"/>
    <w:rsid w:val="00A164A3"/>
    <w:rsid w:val="00A16F9D"/>
    <w:rsid w:val="00A228D0"/>
    <w:rsid w:val="00A23B95"/>
    <w:rsid w:val="00A24100"/>
    <w:rsid w:val="00A2506C"/>
    <w:rsid w:val="00A3065E"/>
    <w:rsid w:val="00A4019B"/>
    <w:rsid w:val="00A40C0E"/>
    <w:rsid w:val="00A41A26"/>
    <w:rsid w:val="00A46F70"/>
    <w:rsid w:val="00A4700F"/>
    <w:rsid w:val="00A47AF1"/>
    <w:rsid w:val="00A517CC"/>
    <w:rsid w:val="00A5350A"/>
    <w:rsid w:val="00A57252"/>
    <w:rsid w:val="00A57EAD"/>
    <w:rsid w:val="00A6245A"/>
    <w:rsid w:val="00A630F2"/>
    <w:rsid w:val="00A65461"/>
    <w:rsid w:val="00A6555E"/>
    <w:rsid w:val="00A66C58"/>
    <w:rsid w:val="00A739E8"/>
    <w:rsid w:val="00A8163D"/>
    <w:rsid w:val="00A82D7C"/>
    <w:rsid w:val="00A87E1F"/>
    <w:rsid w:val="00A90739"/>
    <w:rsid w:val="00A91064"/>
    <w:rsid w:val="00A910D7"/>
    <w:rsid w:val="00A91A8F"/>
    <w:rsid w:val="00A9200B"/>
    <w:rsid w:val="00A9362D"/>
    <w:rsid w:val="00A949A9"/>
    <w:rsid w:val="00A95CBC"/>
    <w:rsid w:val="00AA01A4"/>
    <w:rsid w:val="00AA277F"/>
    <w:rsid w:val="00AB1694"/>
    <w:rsid w:val="00AB26F9"/>
    <w:rsid w:val="00AB54F1"/>
    <w:rsid w:val="00AB66A2"/>
    <w:rsid w:val="00AC632B"/>
    <w:rsid w:val="00AD0D06"/>
    <w:rsid w:val="00AD1F05"/>
    <w:rsid w:val="00AD2078"/>
    <w:rsid w:val="00AD53B5"/>
    <w:rsid w:val="00AD5F94"/>
    <w:rsid w:val="00AD62F1"/>
    <w:rsid w:val="00AD63BA"/>
    <w:rsid w:val="00AE0250"/>
    <w:rsid w:val="00AE103C"/>
    <w:rsid w:val="00AE3E98"/>
    <w:rsid w:val="00AE793C"/>
    <w:rsid w:val="00AF2279"/>
    <w:rsid w:val="00AF2FCB"/>
    <w:rsid w:val="00AF3939"/>
    <w:rsid w:val="00AF785A"/>
    <w:rsid w:val="00B13371"/>
    <w:rsid w:val="00B172EC"/>
    <w:rsid w:val="00B26659"/>
    <w:rsid w:val="00B3119A"/>
    <w:rsid w:val="00B34C1B"/>
    <w:rsid w:val="00B35E4B"/>
    <w:rsid w:val="00B40358"/>
    <w:rsid w:val="00B42884"/>
    <w:rsid w:val="00B42ECB"/>
    <w:rsid w:val="00B4367C"/>
    <w:rsid w:val="00B44BC5"/>
    <w:rsid w:val="00B47605"/>
    <w:rsid w:val="00B47C8D"/>
    <w:rsid w:val="00B507A8"/>
    <w:rsid w:val="00B5275D"/>
    <w:rsid w:val="00B52DDC"/>
    <w:rsid w:val="00B53278"/>
    <w:rsid w:val="00B57C6D"/>
    <w:rsid w:val="00B60ACC"/>
    <w:rsid w:val="00B6223D"/>
    <w:rsid w:val="00B779A0"/>
    <w:rsid w:val="00B8143D"/>
    <w:rsid w:val="00B85D11"/>
    <w:rsid w:val="00B91C90"/>
    <w:rsid w:val="00B92FF5"/>
    <w:rsid w:val="00B93806"/>
    <w:rsid w:val="00B94869"/>
    <w:rsid w:val="00B95F13"/>
    <w:rsid w:val="00B96A3F"/>
    <w:rsid w:val="00BA30CB"/>
    <w:rsid w:val="00BA5673"/>
    <w:rsid w:val="00BA63AE"/>
    <w:rsid w:val="00BA7B56"/>
    <w:rsid w:val="00BB7127"/>
    <w:rsid w:val="00BB7929"/>
    <w:rsid w:val="00BC0CBF"/>
    <w:rsid w:val="00BC286A"/>
    <w:rsid w:val="00BC4143"/>
    <w:rsid w:val="00BC5EA0"/>
    <w:rsid w:val="00BD108F"/>
    <w:rsid w:val="00BD11A5"/>
    <w:rsid w:val="00BD18D2"/>
    <w:rsid w:val="00BD1D6E"/>
    <w:rsid w:val="00BD39F1"/>
    <w:rsid w:val="00BD5FA8"/>
    <w:rsid w:val="00BD6CFE"/>
    <w:rsid w:val="00BE0006"/>
    <w:rsid w:val="00BE07C0"/>
    <w:rsid w:val="00BE1AA3"/>
    <w:rsid w:val="00BE3B42"/>
    <w:rsid w:val="00BF66D7"/>
    <w:rsid w:val="00BF6F24"/>
    <w:rsid w:val="00BF742A"/>
    <w:rsid w:val="00BF79C6"/>
    <w:rsid w:val="00C0132E"/>
    <w:rsid w:val="00C04C7E"/>
    <w:rsid w:val="00C10417"/>
    <w:rsid w:val="00C10B43"/>
    <w:rsid w:val="00C11857"/>
    <w:rsid w:val="00C2201E"/>
    <w:rsid w:val="00C23C37"/>
    <w:rsid w:val="00C2422A"/>
    <w:rsid w:val="00C24353"/>
    <w:rsid w:val="00C25B9B"/>
    <w:rsid w:val="00C30DE9"/>
    <w:rsid w:val="00C326AF"/>
    <w:rsid w:val="00C32C0E"/>
    <w:rsid w:val="00C33F03"/>
    <w:rsid w:val="00C3417C"/>
    <w:rsid w:val="00C34A3D"/>
    <w:rsid w:val="00C3504F"/>
    <w:rsid w:val="00C37DAE"/>
    <w:rsid w:val="00C42BF5"/>
    <w:rsid w:val="00C42E94"/>
    <w:rsid w:val="00C44B41"/>
    <w:rsid w:val="00C45119"/>
    <w:rsid w:val="00C46D70"/>
    <w:rsid w:val="00C47CA5"/>
    <w:rsid w:val="00C54206"/>
    <w:rsid w:val="00C54509"/>
    <w:rsid w:val="00C5527D"/>
    <w:rsid w:val="00C55367"/>
    <w:rsid w:val="00C557AE"/>
    <w:rsid w:val="00C642BE"/>
    <w:rsid w:val="00C673EF"/>
    <w:rsid w:val="00C676B4"/>
    <w:rsid w:val="00C8062C"/>
    <w:rsid w:val="00C82277"/>
    <w:rsid w:val="00C84442"/>
    <w:rsid w:val="00C90B89"/>
    <w:rsid w:val="00C93EF4"/>
    <w:rsid w:val="00C95E2F"/>
    <w:rsid w:val="00CB106A"/>
    <w:rsid w:val="00CB1D7E"/>
    <w:rsid w:val="00CB26A6"/>
    <w:rsid w:val="00CB4FDC"/>
    <w:rsid w:val="00CB50EE"/>
    <w:rsid w:val="00CB5B99"/>
    <w:rsid w:val="00CB7C5A"/>
    <w:rsid w:val="00CC3075"/>
    <w:rsid w:val="00CC4A3D"/>
    <w:rsid w:val="00CC5DB3"/>
    <w:rsid w:val="00CD12D6"/>
    <w:rsid w:val="00CD24B8"/>
    <w:rsid w:val="00CD55B2"/>
    <w:rsid w:val="00CD7B30"/>
    <w:rsid w:val="00CE1DCC"/>
    <w:rsid w:val="00CE1F93"/>
    <w:rsid w:val="00CE5013"/>
    <w:rsid w:val="00CE728A"/>
    <w:rsid w:val="00CF07AF"/>
    <w:rsid w:val="00CF23FB"/>
    <w:rsid w:val="00CF28A7"/>
    <w:rsid w:val="00CF3B89"/>
    <w:rsid w:val="00CF4776"/>
    <w:rsid w:val="00CF5C3C"/>
    <w:rsid w:val="00CF7E8B"/>
    <w:rsid w:val="00D00FF6"/>
    <w:rsid w:val="00D02831"/>
    <w:rsid w:val="00D0312D"/>
    <w:rsid w:val="00D03CC5"/>
    <w:rsid w:val="00D0582D"/>
    <w:rsid w:val="00D10C7A"/>
    <w:rsid w:val="00D12B7C"/>
    <w:rsid w:val="00D158F9"/>
    <w:rsid w:val="00D15BFB"/>
    <w:rsid w:val="00D2043A"/>
    <w:rsid w:val="00D21047"/>
    <w:rsid w:val="00D24753"/>
    <w:rsid w:val="00D259F3"/>
    <w:rsid w:val="00D27CB5"/>
    <w:rsid w:val="00D31DCD"/>
    <w:rsid w:val="00D3250D"/>
    <w:rsid w:val="00D335AB"/>
    <w:rsid w:val="00D33700"/>
    <w:rsid w:val="00D33728"/>
    <w:rsid w:val="00D341C0"/>
    <w:rsid w:val="00D34628"/>
    <w:rsid w:val="00D367AB"/>
    <w:rsid w:val="00D3774D"/>
    <w:rsid w:val="00D420EA"/>
    <w:rsid w:val="00D45B2F"/>
    <w:rsid w:val="00D45C99"/>
    <w:rsid w:val="00D468FA"/>
    <w:rsid w:val="00D47EE8"/>
    <w:rsid w:val="00D51284"/>
    <w:rsid w:val="00D5401D"/>
    <w:rsid w:val="00D55F3D"/>
    <w:rsid w:val="00D56E6A"/>
    <w:rsid w:val="00D6020A"/>
    <w:rsid w:val="00D6441D"/>
    <w:rsid w:val="00D70E0E"/>
    <w:rsid w:val="00D758C4"/>
    <w:rsid w:val="00D80923"/>
    <w:rsid w:val="00D837C4"/>
    <w:rsid w:val="00D878C2"/>
    <w:rsid w:val="00D90E7D"/>
    <w:rsid w:val="00D93CA1"/>
    <w:rsid w:val="00D97707"/>
    <w:rsid w:val="00DA60F6"/>
    <w:rsid w:val="00DB1E0D"/>
    <w:rsid w:val="00DB4665"/>
    <w:rsid w:val="00DB67A7"/>
    <w:rsid w:val="00DB6F37"/>
    <w:rsid w:val="00DC41A0"/>
    <w:rsid w:val="00DC69CB"/>
    <w:rsid w:val="00DD1547"/>
    <w:rsid w:val="00DD1D8C"/>
    <w:rsid w:val="00DD5F4F"/>
    <w:rsid w:val="00DD7134"/>
    <w:rsid w:val="00DD7CDD"/>
    <w:rsid w:val="00DE3A0A"/>
    <w:rsid w:val="00DF1B7D"/>
    <w:rsid w:val="00DF6E8E"/>
    <w:rsid w:val="00DF788C"/>
    <w:rsid w:val="00DF7CCC"/>
    <w:rsid w:val="00DF7D17"/>
    <w:rsid w:val="00DF7D72"/>
    <w:rsid w:val="00DF7FE4"/>
    <w:rsid w:val="00E00444"/>
    <w:rsid w:val="00E020DD"/>
    <w:rsid w:val="00E024F3"/>
    <w:rsid w:val="00E036ED"/>
    <w:rsid w:val="00E0651C"/>
    <w:rsid w:val="00E13FC5"/>
    <w:rsid w:val="00E1538A"/>
    <w:rsid w:val="00E17374"/>
    <w:rsid w:val="00E24C5B"/>
    <w:rsid w:val="00E32470"/>
    <w:rsid w:val="00E3294B"/>
    <w:rsid w:val="00E32B9D"/>
    <w:rsid w:val="00E33BFB"/>
    <w:rsid w:val="00E33CC2"/>
    <w:rsid w:val="00E35902"/>
    <w:rsid w:val="00E4012F"/>
    <w:rsid w:val="00E44643"/>
    <w:rsid w:val="00E44E13"/>
    <w:rsid w:val="00E51DFB"/>
    <w:rsid w:val="00E52F89"/>
    <w:rsid w:val="00E600F9"/>
    <w:rsid w:val="00E66B32"/>
    <w:rsid w:val="00E67B48"/>
    <w:rsid w:val="00E73EBA"/>
    <w:rsid w:val="00E746AE"/>
    <w:rsid w:val="00E77E1A"/>
    <w:rsid w:val="00E82145"/>
    <w:rsid w:val="00E82384"/>
    <w:rsid w:val="00E83262"/>
    <w:rsid w:val="00E83A0E"/>
    <w:rsid w:val="00E83F91"/>
    <w:rsid w:val="00E840A8"/>
    <w:rsid w:val="00E85186"/>
    <w:rsid w:val="00E85A30"/>
    <w:rsid w:val="00E87A3B"/>
    <w:rsid w:val="00E87DDB"/>
    <w:rsid w:val="00E9076D"/>
    <w:rsid w:val="00E9266E"/>
    <w:rsid w:val="00E928B1"/>
    <w:rsid w:val="00EA00AE"/>
    <w:rsid w:val="00EA1265"/>
    <w:rsid w:val="00EA182D"/>
    <w:rsid w:val="00EA3C6F"/>
    <w:rsid w:val="00EA5771"/>
    <w:rsid w:val="00EA75CA"/>
    <w:rsid w:val="00EB1474"/>
    <w:rsid w:val="00EB4392"/>
    <w:rsid w:val="00EB5595"/>
    <w:rsid w:val="00EB588B"/>
    <w:rsid w:val="00EB5F72"/>
    <w:rsid w:val="00EB7338"/>
    <w:rsid w:val="00EC136F"/>
    <w:rsid w:val="00EC270F"/>
    <w:rsid w:val="00EC4120"/>
    <w:rsid w:val="00EC46F6"/>
    <w:rsid w:val="00EC6970"/>
    <w:rsid w:val="00ED4A35"/>
    <w:rsid w:val="00ED5EBF"/>
    <w:rsid w:val="00ED667A"/>
    <w:rsid w:val="00EF2AAD"/>
    <w:rsid w:val="00EF3069"/>
    <w:rsid w:val="00EF4A30"/>
    <w:rsid w:val="00EF4B59"/>
    <w:rsid w:val="00EF5F65"/>
    <w:rsid w:val="00EF7356"/>
    <w:rsid w:val="00EF7430"/>
    <w:rsid w:val="00EF7971"/>
    <w:rsid w:val="00F00E6B"/>
    <w:rsid w:val="00F0266F"/>
    <w:rsid w:val="00F02860"/>
    <w:rsid w:val="00F04667"/>
    <w:rsid w:val="00F0466D"/>
    <w:rsid w:val="00F04E4A"/>
    <w:rsid w:val="00F04E7F"/>
    <w:rsid w:val="00F07603"/>
    <w:rsid w:val="00F07C76"/>
    <w:rsid w:val="00F13FBD"/>
    <w:rsid w:val="00F148C8"/>
    <w:rsid w:val="00F176CF"/>
    <w:rsid w:val="00F243E3"/>
    <w:rsid w:val="00F31FC0"/>
    <w:rsid w:val="00F32942"/>
    <w:rsid w:val="00F37958"/>
    <w:rsid w:val="00F41FDA"/>
    <w:rsid w:val="00F422AB"/>
    <w:rsid w:val="00F430C7"/>
    <w:rsid w:val="00F43473"/>
    <w:rsid w:val="00F500C2"/>
    <w:rsid w:val="00F51C0A"/>
    <w:rsid w:val="00F52A0B"/>
    <w:rsid w:val="00F5315A"/>
    <w:rsid w:val="00F53A81"/>
    <w:rsid w:val="00F5630D"/>
    <w:rsid w:val="00F56784"/>
    <w:rsid w:val="00F57446"/>
    <w:rsid w:val="00F63F3F"/>
    <w:rsid w:val="00F64155"/>
    <w:rsid w:val="00F65BAA"/>
    <w:rsid w:val="00F67D7B"/>
    <w:rsid w:val="00F67FC0"/>
    <w:rsid w:val="00F703E3"/>
    <w:rsid w:val="00F73868"/>
    <w:rsid w:val="00F75911"/>
    <w:rsid w:val="00F77A4C"/>
    <w:rsid w:val="00F809CC"/>
    <w:rsid w:val="00F80EEF"/>
    <w:rsid w:val="00F8338B"/>
    <w:rsid w:val="00F833CC"/>
    <w:rsid w:val="00F844E5"/>
    <w:rsid w:val="00F85B88"/>
    <w:rsid w:val="00F8666C"/>
    <w:rsid w:val="00F86883"/>
    <w:rsid w:val="00F86DA1"/>
    <w:rsid w:val="00F90C74"/>
    <w:rsid w:val="00F9482C"/>
    <w:rsid w:val="00F96A1B"/>
    <w:rsid w:val="00FA2BAD"/>
    <w:rsid w:val="00FA3141"/>
    <w:rsid w:val="00FA38D7"/>
    <w:rsid w:val="00FA4981"/>
    <w:rsid w:val="00FA58A1"/>
    <w:rsid w:val="00FA6D97"/>
    <w:rsid w:val="00FB388D"/>
    <w:rsid w:val="00FB6678"/>
    <w:rsid w:val="00FB7021"/>
    <w:rsid w:val="00FB7658"/>
    <w:rsid w:val="00FC3644"/>
    <w:rsid w:val="00FD125D"/>
    <w:rsid w:val="00FD7669"/>
    <w:rsid w:val="00FE1DC2"/>
    <w:rsid w:val="00FE31A6"/>
    <w:rsid w:val="00FE33F4"/>
    <w:rsid w:val="00FE5061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65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7765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65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6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6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57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75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51D2"/>
    <w:pPr>
      <w:spacing w:after="120"/>
    </w:pPr>
  </w:style>
  <w:style w:type="character" w:customStyle="1" w:styleId="a7">
    <w:name w:val="Основной текст Знак"/>
    <w:basedOn w:val="a0"/>
    <w:link w:val="a6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5751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751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5751D2"/>
    <w:pPr>
      <w:spacing w:line="360" w:lineRule="auto"/>
      <w:ind w:firstLine="567"/>
      <w:jc w:val="both"/>
    </w:pPr>
    <w:rPr>
      <w:szCs w:val="20"/>
    </w:rPr>
  </w:style>
  <w:style w:type="paragraph" w:styleId="31">
    <w:name w:val="Body Text Indent 3"/>
    <w:basedOn w:val="a"/>
    <w:link w:val="32"/>
    <w:rsid w:val="005751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5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51D2"/>
    <w:pPr>
      <w:spacing w:before="100" w:beforeAutospacing="1" w:after="100" w:afterAutospacing="1"/>
    </w:pPr>
  </w:style>
  <w:style w:type="paragraph" w:styleId="a9">
    <w:name w:val="List Paragraph"/>
    <w:aliases w:val="ПАРАГРАФ,Варианты ответов,Маркер,Второй абзац списка,List Paragraph1"/>
    <w:basedOn w:val="a"/>
    <w:link w:val="aa"/>
    <w:qFormat/>
    <w:rsid w:val="005751D2"/>
    <w:pPr>
      <w:ind w:left="720"/>
      <w:contextualSpacing/>
    </w:pPr>
  </w:style>
  <w:style w:type="paragraph" w:customStyle="1" w:styleId="ConsPlusNonformat">
    <w:name w:val="ConsPlusNonformat"/>
    <w:uiPriority w:val="99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5751D2"/>
    <w:pPr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75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751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5751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7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5751D2"/>
    <w:rPr>
      <w:color w:val="0000FF"/>
      <w:u w:val="single"/>
    </w:rPr>
  </w:style>
  <w:style w:type="character" w:customStyle="1" w:styleId="apple-converted-space">
    <w:name w:val="apple-converted-space"/>
    <w:rsid w:val="005751D2"/>
  </w:style>
  <w:style w:type="paragraph" w:styleId="ae">
    <w:name w:val="header"/>
    <w:basedOn w:val="a"/>
    <w:link w:val="af"/>
    <w:uiPriority w:val="99"/>
    <w:rsid w:val="00575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75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rsid w:val="005751D2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a">
    <w:name w:val="Абзац списка Знак"/>
    <w:aliases w:val="ПАРАГРАФ Знак,Варианты ответов Знак,Маркер Знак,Второй абзац списка Знак,List Paragraph1 Знак"/>
    <w:link w:val="a9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650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765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EF7971"/>
    <w:pPr>
      <w:tabs>
        <w:tab w:val="right" w:leader="dot" w:pos="9344"/>
      </w:tabs>
      <w:spacing w:after="100"/>
    </w:pPr>
    <w:rPr>
      <w:b/>
      <w:noProof/>
    </w:rPr>
  </w:style>
  <w:style w:type="paragraph" w:styleId="af4">
    <w:name w:val="caption"/>
    <w:basedOn w:val="a"/>
    <w:next w:val="a"/>
    <w:uiPriority w:val="35"/>
    <w:unhideWhenUsed/>
    <w:qFormat/>
    <w:rsid w:val="00254113"/>
    <w:pPr>
      <w:spacing w:after="200"/>
    </w:pPr>
    <w:rPr>
      <w:i/>
      <w:iCs/>
      <w:color w:val="44546A" w:themeColor="text2"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7B79B8"/>
    <w:pPr>
      <w:tabs>
        <w:tab w:val="right" w:leader="dot" w:pos="9344"/>
      </w:tabs>
      <w:spacing w:after="100"/>
    </w:pPr>
    <w:rPr>
      <w:b/>
      <w:noProof/>
    </w:rPr>
  </w:style>
  <w:style w:type="paragraph" w:styleId="af5">
    <w:name w:val="Subtitle"/>
    <w:basedOn w:val="a"/>
    <w:next w:val="a"/>
    <w:link w:val="af6"/>
    <w:uiPriority w:val="11"/>
    <w:qFormat/>
    <w:rsid w:val="005E18F8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5E18F8"/>
    <w:rPr>
      <w:rFonts w:ascii="Times New Roman" w:eastAsiaTheme="minorEastAsia" w:hAnsi="Times New Roman"/>
      <w:spacing w:val="15"/>
      <w:sz w:val="24"/>
      <w:lang w:eastAsia="ru-RU"/>
    </w:rPr>
  </w:style>
  <w:style w:type="paragraph" w:styleId="af7">
    <w:name w:val="Plain Text"/>
    <w:basedOn w:val="a"/>
    <w:link w:val="af8"/>
    <w:rsid w:val="001F09B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F09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A13C27"/>
    <w:pPr>
      <w:spacing w:before="100" w:beforeAutospacing="1" w:after="100" w:afterAutospacing="1"/>
    </w:pPr>
  </w:style>
  <w:style w:type="paragraph" w:styleId="af9">
    <w:name w:val="Title"/>
    <w:basedOn w:val="a"/>
    <w:next w:val="a"/>
    <w:link w:val="afa"/>
    <w:uiPriority w:val="10"/>
    <w:qFormat/>
    <w:rsid w:val="00F04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F04E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No Spacing"/>
    <w:uiPriority w:val="1"/>
    <w:qFormat/>
    <w:rsid w:val="00530E2D"/>
    <w:pPr>
      <w:spacing w:after="0" w:line="240" w:lineRule="auto"/>
    </w:pPr>
  </w:style>
  <w:style w:type="character" w:styleId="afc">
    <w:name w:val="Emphasis"/>
    <w:uiPriority w:val="20"/>
    <w:qFormat/>
    <w:rsid w:val="00530E2D"/>
    <w:rPr>
      <w:i/>
      <w:iCs/>
    </w:rPr>
  </w:style>
  <w:style w:type="character" w:styleId="afd">
    <w:name w:val="Strong"/>
    <w:basedOn w:val="a0"/>
    <w:uiPriority w:val="22"/>
    <w:qFormat/>
    <w:rsid w:val="00E87DDB"/>
    <w:rPr>
      <w:b/>
      <w:bCs/>
    </w:rPr>
  </w:style>
  <w:style w:type="paragraph" w:styleId="afe">
    <w:name w:val="footnote text"/>
    <w:basedOn w:val="a"/>
    <w:link w:val="aff"/>
    <w:uiPriority w:val="99"/>
    <w:semiHidden/>
    <w:unhideWhenUsed/>
    <w:rsid w:val="0000746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07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007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65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7765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65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6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6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57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75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51D2"/>
    <w:pPr>
      <w:spacing w:after="120"/>
    </w:pPr>
  </w:style>
  <w:style w:type="character" w:customStyle="1" w:styleId="a7">
    <w:name w:val="Основной текст Знак"/>
    <w:basedOn w:val="a0"/>
    <w:link w:val="a6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5751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751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5751D2"/>
    <w:pPr>
      <w:spacing w:line="360" w:lineRule="auto"/>
      <w:ind w:firstLine="567"/>
      <w:jc w:val="both"/>
    </w:pPr>
    <w:rPr>
      <w:szCs w:val="20"/>
    </w:rPr>
  </w:style>
  <w:style w:type="paragraph" w:styleId="31">
    <w:name w:val="Body Text Indent 3"/>
    <w:basedOn w:val="a"/>
    <w:link w:val="32"/>
    <w:rsid w:val="005751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5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51D2"/>
    <w:pPr>
      <w:spacing w:before="100" w:beforeAutospacing="1" w:after="100" w:afterAutospacing="1"/>
    </w:pPr>
  </w:style>
  <w:style w:type="paragraph" w:styleId="a9">
    <w:name w:val="List Paragraph"/>
    <w:aliases w:val="ПАРАГРАФ,Варианты ответов,Маркер,Второй абзац списка,List Paragraph1"/>
    <w:basedOn w:val="a"/>
    <w:link w:val="aa"/>
    <w:qFormat/>
    <w:rsid w:val="005751D2"/>
    <w:pPr>
      <w:ind w:left="720"/>
      <w:contextualSpacing/>
    </w:pPr>
  </w:style>
  <w:style w:type="paragraph" w:customStyle="1" w:styleId="ConsPlusNonformat">
    <w:name w:val="ConsPlusNonformat"/>
    <w:uiPriority w:val="99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5751D2"/>
    <w:pPr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75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751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5751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7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5751D2"/>
    <w:rPr>
      <w:color w:val="0000FF"/>
      <w:u w:val="single"/>
    </w:rPr>
  </w:style>
  <w:style w:type="character" w:customStyle="1" w:styleId="apple-converted-space">
    <w:name w:val="apple-converted-space"/>
    <w:rsid w:val="005751D2"/>
  </w:style>
  <w:style w:type="paragraph" w:styleId="ae">
    <w:name w:val="header"/>
    <w:basedOn w:val="a"/>
    <w:link w:val="af"/>
    <w:uiPriority w:val="99"/>
    <w:rsid w:val="00575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75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rsid w:val="005751D2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a">
    <w:name w:val="Абзац списка Знак"/>
    <w:aliases w:val="ПАРАГРАФ Знак,Варианты ответов Знак,Маркер Знак,Второй абзац списка Знак,List Paragraph1 Знак"/>
    <w:link w:val="a9"/>
    <w:locked/>
    <w:rsid w:val="005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650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765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EF7971"/>
    <w:pPr>
      <w:tabs>
        <w:tab w:val="right" w:leader="dot" w:pos="9344"/>
      </w:tabs>
      <w:spacing w:after="100"/>
    </w:pPr>
    <w:rPr>
      <w:b/>
      <w:noProof/>
    </w:rPr>
  </w:style>
  <w:style w:type="paragraph" w:styleId="af4">
    <w:name w:val="caption"/>
    <w:basedOn w:val="a"/>
    <w:next w:val="a"/>
    <w:uiPriority w:val="35"/>
    <w:unhideWhenUsed/>
    <w:qFormat/>
    <w:rsid w:val="00254113"/>
    <w:pPr>
      <w:spacing w:after="200"/>
    </w:pPr>
    <w:rPr>
      <w:i/>
      <w:iCs/>
      <w:color w:val="44546A" w:themeColor="text2"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7B79B8"/>
    <w:pPr>
      <w:tabs>
        <w:tab w:val="right" w:leader="dot" w:pos="9344"/>
      </w:tabs>
      <w:spacing w:after="100"/>
    </w:pPr>
    <w:rPr>
      <w:b/>
      <w:noProof/>
    </w:rPr>
  </w:style>
  <w:style w:type="paragraph" w:styleId="af5">
    <w:name w:val="Subtitle"/>
    <w:basedOn w:val="a"/>
    <w:next w:val="a"/>
    <w:link w:val="af6"/>
    <w:uiPriority w:val="11"/>
    <w:qFormat/>
    <w:rsid w:val="005E18F8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5E18F8"/>
    <w:rPr>
      <w:rFonts w:ascii="Times New Roman" w:eastAsiaTheme="minorEastAsia" w:hAnsi="Times New Roman"/>
      <w:spacing w:val="15"/>
      <w:sz w:val="24"/>
      <w:lang w:eastAsia="ru-RU"/>
    </w:rPr>
  </w:style>
  <w:style w:type="paragraph" w:styleId="af7">
    <w:name w:val="Plain Text"/>
    <w:basedOn w:val="a"/>
    <w:link w:val="af8"/>
    <w:rsid w:val="001F09B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F09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A13C27"/>
    <w:pPr>
      <w:spacing w:before="100" w:beforeAutospacing="1" w:after="100" w:afterAutospacing="1"/>
    </w:pPr>
  </w:style>
  <w:style w:type="paragraph" w:styleId="af9">
    <w:name w:val="Title"/>
    <w:basedOn w:val="a"/>
    <w:next w:val="a"/>
    <w:link w:val="afa"/>
    <w:uiPriority w:val="10"/>
    <w:qFormat/>
    <w:rsid w:val="00F04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F04E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No Spacing"/>
    <w:uiPriority w:val="1"/>
    <w:qFormat/>
    <w:rsid w:val="00530E2D"/>
    <w:pPr>
      <w:spacing w:after="0" w:line="240" w:lineRule="auto"/>
    </w:pPr>
  </w:style>
  <w:style w:type="character" w:styleId="afc">
    <w:name w:val="Emphasis"/>
    <w:uiPriority w:val="20"/>
    <w:qFormat/>
    <w:rsid w:val="00530E2D"/>
    <w:rPr>
      <w:i/>
      <w:iCs/>
    </w:rPr>
  </w:style>
  <w:style w:type="character" w:styleId="afd">
    <w:name w:val="Strong"/>
    <w:basedOn w:val="a0"/>
    <w:uiPriority w:val="22"/>
    <w:qFormat/>
    <w:rsid w:val="00E87DDB"/>
    <w:rPr>
      <w:b/>
      <w:bCs/>
    </w:rPr>
  </w:style>
  <w:style w:type="paragraph" w:styleId="afe">
    <w:name w:val="footnote text"/>
    <w:basedOn w:val="a"/>
    <w:link w:val="aff"/>
    <w:uiPriority w:val="99"/>
    <w:semiHidden/>
    <w:unhideWhenUsed/>
    <w:rsid w:val="0000746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07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007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consultantplus://offline/ref=E3D62B6F44F8053E1DF60668A05F849804F8D2E7E669A6EF7A1185BBD4w6K7D" TargetMode="Externa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el\Desktop\&#1054;&#1090;&#1095;&#1077;&#1090;%20&#1043;&#1083;&#1072;&#1074;&#1099;%202021\&#1054;&#1090;&#1095;&#1077;&#1090;%20&#1043;&#1083;&#1072;&#1074;&#109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el\Desktop\&#1054;&#1090;&#1095;&#1077;&#1090;%20&#1043;&#1083;&#1072;&#1074;&#1099;%202021\&#1054;&#1090;&#1095;&#1077;&#1090;%20&#1043;&#1083;&#1072;&#1074;&#109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el\Desktop\&#1054;&#1090;&#1095;&#1077;&#1090;%20&#1043;&#1083;&#1072;&#1074;&#1099;%202021\&#1054;&#1090;&#1095;&#1077;&#1090;%20&#1043;&#1083;&#1072;&#1074;&#1099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el\Desktop\&#1054;&#1090;&#1095;&#1077;&#1090;%20&#1043;&#1083;&#1072;&#1074;&#1099;%202021\&#1054;&#1090;&#1095;&#1077;&#1090;%20&#1043;&#1083;&#1072;&#1074;&#1099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Численность безработных граждан, чел</a:t>
            </a:r>
            <a:r>
              <a:rPr lang="ru-RU"/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Асиновский 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Лист2!$B$2:$D$2</c:f>
              <c:numCache>
                <c:formatCode>#,##0</c:formatCode>
                <c:ptCount val="3"/>
                <c:pt idx="0" formatCode="General">
                  <c:v>158</c:v>
                </c:pt>
                <c:pt idx="1">
                  <c:v>1037</c:v>
                </c:pt>
                <c:pt idx="2" formatCode="General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AA-40D4-BFDA-7464863EE6A5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Лист2!$B$1:$D$1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6102</c:v>
                </c:pt>
                <c:pt idx="1">
                  <c:v>31870</c:v>
                </c:pt>
                <c:pt idx="2">
                  <c:v>5089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AA-40D4-BFDA-7464863EE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855104"/>
        <c:axId val="199869184"/>
        <c:axId val="0"/>
      </c:bar3DChart>
      <c:catAx>
        <c:axId val="1998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869184"/>
        <c:crosses val="autoZero"/>
        <c:auto val="1"/>
        <c:lblAlgn val="ctr"/>
        <c:lblOffset val="100"/>
        <c:noMultiLvlLbl val="0"/>
      </c:catAx>
      <c:valAx>
        <c:axId val="1998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855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Уровень регистрируемой безработицы,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Лист2!$A$6</c:f>
              <c:strCache>
                <c:ptCount val="1"/>
                <c:pt idx="0">
                  <c:v>Асиновский 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Лист2!$B$5:$D$5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Лист2!$B$6:$D$6</c:f>
              <c:numCache>
                <c:formatCode>General</c:formatCode>
                <c:ptCount val="3"/>
                <c:pt idx="0">
                  <c:v>0.8</c:v>
                </c:pt>
                <c:pt idx="1">
                  <c:v>5.4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B4-409E-8C81-3EB56ACEC2A4}"/>
            </c:ext>
          </c:extLst>
        </c:ser>
        <c:ser>
          <c:idx val="1"/>
          <c:order val="1"/>
          <c:tx>
            <c:strRef>
              <c:f>Лист2!$A$7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Лист2!$B$5:$D$5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Лист2!$B$7:$D$7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5.9</c:v>
                </c:pt>
                <c:pt idx="2">
                  <c:v>1.37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B4-409E-8C81-3EB56ACEC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47296"/>
        <c:axId val="33048832"/>
        <c:axId val="0"/>
      </c:bar3DChart>
      <c:catAx>
        <c:axId val="330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48832"/>
        <c:crosses val="autoZero"/>
        <c:auto val="1"/>
        <c:lblAlgn val="ctr"/>
        <c:lblOffset val="100"/>
        <c:noMultiLvlLbl val="0"/>
      </c:catAx>
      <c:valAx>
        <c:axId val="3304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47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/>
              <a:t>Коэффициент напряженности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Кнапр.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Лист4!$B$1:$D$1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0.2</c:v>
                </c:pt>
                <c:pt idx="1">
                  <c:v>0.9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0D-45D5-8ACF-3173839E5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76352"/>
        <c:axId val="33077888"/>
        <c:axId val="0"/>
      </c:bar3DChart>
      <c:catAx>
        <c:axId val="3307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77888"/>
        <c:crosses val="autoZero"/>
        <c:auto val="1"/>
        <c:lblAlgn val="ctr"/>
        <c:lblOffset val="100"/>
        <c:noMultiLvlLbl val="0"/>
      </c:catAx>
      <c:valAx>
        <c:axId val="3307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76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/>
              <a:t>Среднемесячная заработная плата, руб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ЗП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2446804771755064E-3"/>
                  <c:y val="-0.334830540311715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31402,9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314-4A5C-91F2-B85251C3AA0A}"/>
                </c:ext>
              </c:extLst>
            </c:dLbl>
            <c:dLbl>
              <c:idx val="1"/>
              <c:layout>
                <c:manualLayout>
                  <c:x val="2.8983152648639494E-2"/>
                  <c:y val="-0.304188180081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14-4A5C-91F2-B85251C3AA0A}"/>
                </c:ext>
              </c:extLst>
            </c:dLbl>
            <c:dLbl>
              <c:idx val="2"/>
              <c:layout>
                <c:manualLayout>
                  <c:x val="5.4455068240947077E-2"/>
                  <c:y val="-0.34272468899967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14-4A5C-91F2-B85251C3AA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Лист5!$B$2:$D$2</c:f>
              <c:numCache>
                <c:formatCode>General</c:formatCode>
                <c:ptCount val="3"/>
                <c:pt idx="0">
                  <c:v>31503</c:v>
                </c:pt>
                <c:pt idx="1">
                  <c:v>33371.9</c:v>
                </c:pt>
                <c:pt idx="2">
                  <c:v>36043.5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14-4A5C-91F2-B85251C3A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402688"/>
        <c:axId val="140404224"/>
        <c:axId val="0"/>
      </c:bar3DChart>
      <c:catAx>
        <c:axId val="1404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404224"/>
        <c:crosses val="autoZero"/>
        <c:auto val="1"/>
        <c:lblAlgn val="ctr"/>
        <c:lblOffset val="100"/>
        <c:noMultiLvlLbl val="0"/>
      </c:catAx>
      <c:valAx>
        <c:axId val="1404042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4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92539942574291"/>
          <c:y val="0"/>
          <c:w val="0.76328489140199762"/>
          <c:h val="0.59272247393656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ИП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234</c:v>
                </c:pt>
                <c:pt idx="1">
                  <c:v>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F-4244-A7B0-D8A03D17B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ИП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</c:v>
                </c:pt>
                <c:pt idx="1">
                  <c:v>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DF-4244-A7B0-D8A03D17B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250368"/>
        <c:axId val="168256256"/>
      </c:barChart>
      <c:catAx>
        <c:axId val="16825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256256"/>
        <c:crosses val="autoZero"/>
        <c:auto val="1"/>
        <c:lblAlgn val="ctr"/>
        <c:lblOffset val="100"/>
        <c:noMultiLvlLbl val="0"/>
      </c:catAx>
      <c:valAx>
        <c:axId val="16825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25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20202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3896713615023476E-3"/>
                  <c:y val="1.70454545454545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baseline="0"/>
                      <a:t> 607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CF8-4D5E-AF3F-8C5D770648EC}"/>
                </c:ext>
              </c:extLst>
            </c:dLbl>
            <c:dLbl>
              <c:idx val="1"/>
              <c:layout>
                <c:manualLayout>
                  <c:x val="0"/>
                  <c:y val="1.704545454545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F8-4D5E-AF3F-8C5D77064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Городские школы</c:v>
                </c:pt>
                <c:pt idx="1">
                  <c:v>Сельские школы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">
                  <c:v>3594</c:v>
                </c:pt>
                <c:pt idx="1">
                  <c:v>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F8-4D5E-AF3F-8C5D77064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3035496590490119E-17"/>
                  <c:y val="1.704545454545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F8-4D5E-AF3F-8C5D770648EC}"/>
                </c:ext>
              </c:extLst>
            </c:dLbl>
            <c:dLbl>
              <c:idx val="1"/>
              <c:layout>
                <c:manualLayout>
                  <c:x val="8.6070993180980237E-17"/>
                  <c:y val="1.70454545454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F8-4D5E-AF3F-8C5D77064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Городские школы</c:v>
                </c:pt>
                <c:pt idx="1">
                  <c:v>Сельские школы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">
                  <c:v>3639</c:v>
                </c:pt>
                <c:pt idx="1">
                  <c:v>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F8-4D5E-AF3F-8C5D77064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706176"/>
        <c:axId val="140707712"/>
      </c:barChart>
      <c:catAx>
        <c:axId val="1407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707712"/>
        <c:crosses val="autoZero"/>
        <c:auto val="1"/>
        <c:lblAlgn val="ctr"/>
        <c:lblOffset val="100"/>
        <c:noMultiLvlLbl val="0"/>
      </c:catAx>
      <c:valAx>
        <c:axId val="14070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7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2592592592592692E-3"/>
                  <c:y val="1.301518438177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5D-4BC7-A86F-D233D9A2901B}"/>
                </c:ext>
              </c:extLst>
            </c:dLbl>
            <c:dLbl>
              <c:idx val="1"/>
              <c:layout>
                <c:manualLayout>
                  <c:x val="-6.9444444444444657E-3"/>
                  <c:y val="1.73535791757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5D-4BC7-A86F-D233D9A2901B}"/>
                </c:ext>
              </c:extLst>
            </c:dLbl>
            <c:dLbl>
              <c:idx val="2"/>
              <c:layout>
                <c:manualLayout>
                  <c:x val="-9.2592592592592587E-3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5D-4BC7-A86F-D233D9A2901B}"/>
                </c:ext>
              </c:extLst>
            </c:dLbl>
            <c:dLbl>
              <c:idx val="3"/>
              <c:layout>
                <c:manualLayout>
                  <c:x val="-1.6203703703703661E-2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C5D-4BC7-A86F-D233D9A2901B}"/>
                </c:ext>
              </c:extLst>
            </c:dLbl>
            <c:dLbl>
              <c:idx val="4"/>
              <c:layout>
                <c:manualLayout>
                  <c:x val="-1.3888888888888888E-2"/>
                  <c:y val="4.338394793926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C5D-4BC7-A86F-D233D9A2901B}"/>
                </c:ext>
              </c:extLst>
            </c:dLbl>
            <c:dLbl>
              <c:idx val="5"/>
              <c:layout>
                <c:manualLayout>
                  <c:x val="-4.6296296296296294E-3"/>
                  <c:y val="1.3015184381778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C5D-4BC7-A86F-D233D9A2901B}"/>
                </c:ext>
              </c:extLst>
            </c:dLbl>
            <c:dLbl>
              <c:idx val="6"/>
              <c:layout>
                <c:manualLayout>
                  <c:x val="-1.3888888888888888E-2"/>
                  <c:y val="1.301518438177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C5D-4BC7-A86F-D233D9A2901B}"/>
                </c:ext>
              </c:extLst>
            </c:dLbl>
            <c:dLbl>
              <c:idx val="7"/>
              <c:layout>
                <c:manualLayout>
                  <c:x val="-4.6296296296296294E-3"/>
                  <c:y val="4.3383947939263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5D-4BC7-A86F-D233D9A2901B}"/>
                </c:ext>
              </c:extLst>
            </c:dLbl>
            <c:dLbl>
              <c:idx val="8"/>
              <c:layout>
                <c:manualLayout>
                  <c:x val="-1.1574074074074073E-2"/>
                  <c:y val="1.73535791757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5D-4BC7-A86F-D233D9A290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299</c:v>
                </c:pt>
                <c:pt idx="1">
                  <c:v>1030</c:v>
                </c:pt>
                <c:pt idx="2">
                  <c:v>306</c:v>
                </c:pt>
                <c:pt idx="3">
                  <c:v>1163</c:v>
                </c:pt>
                <c:pt idx="4">
                  <c:v>2811</c:v>
                </c:pt>
                <c:pt idx="5">
                  <c:v>2620</c:v>
                </c:pt>
                <c:pt idx="6">
                  <c:v>1702</c:v>
                </c:pt>
                <c:pt idx="7">
                  <c:v>1112</c:v>
                </c:pt>
                <c:pt idx="8">
                  <c:v>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5D-4BC7-A86F-D233D9A290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1E-3"/>
                  <c:y val="8.6767895878524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5D-4BC7-A86F-D233D9A2901B}"/>
                </c:ext>
              </c:extLst>
            </c:dLbl>
            <c:dLbl>
              <c:idx val="1"/>
              <c:layout>
                <c:manualLayout>
                  <c:x val="2.5462962962962962E-2"/>
                  <c:y val="4.338211737073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5D-4BC7-A86F-D233D9A2901B}"/>
                </c:ext>
              </c:extLst>
            </c:dLbl>
            <c:dLbl>
              <c:idx val="2"/>
              <c:layout>
                <c:manualLayout>
                  <c:x val="6.9444444444444441E-3"/>
                  <c:y val="4.338394793926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5D-4BC7-A86F-D233D9A2901B}"/>
                </c:ext>
              </c:extLst>
            </c:dLbl>
            <c:dLbl>
              <c:idx val="3"/>
              <c:layout>
                <c:manualLayout>
                  <c:x val="1.3888888888888888E-2"/>
                  <c:y val="-1.73535791757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C5D-4BC7-A86F-D233D9A2901B}"/>
                </c:ext>
              </c:extLst>
            </c:dLbl>
            <c:dLbl>
              <c:idx val="5"/>
              <c:layout>
                <c:manualLayout>
                  <c:x val="1.1574074074073988E-2"/>
                  <c:y val="-3.97681595391513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C5D-4BC7-A86F-D233D9A2901B}"/>
                </c:ext>
              </c:extLst>
            </c:dLbl>
            <c:dLbl>
              <c:idx val="6"/>
              <c:layout>
                <c:manualLayout>
                  <c:x val="1.1574074074074073E-2"/>
                  <c:y val="4.338394793926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C5D-4BC7-A86F-D233D9A2901B}"/>
                </c:ext>
              </c:extLst>
            </c:dLbl>
            <c:dLbl>
              <c:idx val="7"/>
              <c:layout>
                <c:manualLayout>
                  <c:x val="0"/>
                  <c:y val="1.301518438177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C5D-4BC7-A86F-D233D9A2901B}"/>
                </c:ext>
              </c:extLst>
            </c:dLbl>
            <c:dLbl>
              <c:idx val="8"/>
              <c:layout>
                <c:manualLayout>
                  <c:x val="1.3888888888888888E-2"/>
                  <c:y val="8.67678958785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5D-4BC7-A86F-D233D9A290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291</c:v>
                </c:pt>
                <c:pt idx="1">
                  <c:v>1064</c:v>
                </c:pt>
                <c:pt idx="2">
                  <c:v>330</c:v>
                </c:pt>
                <c:pt idx="3">
                  <c:v>1336</c:v>
                </c:pt>
                <c:pt idx="4">
                  <c:v>3271</c:v>
                </c:pt>
                <c:pt idx="5">
                  <c:v>2636</c:v>
                </c:pt>
                <c:pt idx="6">
                  <c:v>1820</c:v>
                </c:pt>
                <c:pt idx="7">
                  <c:v>1112</c:v>
                </c:pt>
                <c:pt idx="8">
                  <c:v>1399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5D-4BC7-A86F-D233D9A29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770304"/>
        <c:axId val="168268544"/>
      </c:barChart>
      <c:catAx>
        <c:axId val="14077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268544"/>
        <c:crosses val="autoZero"/>
        <c:auto val="1"/>
        <c:lblAlgn val="ctr"/>
        <c:lblOffset val="100"/>
        <c:noMultiLvlLbl val="0"/>
      </c:catAx>
      <c:valAx>
        <c:axId val="16826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77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506B-0A14-479F-AADA-C8D6296E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23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Кодочигова Анастасия Андреев</cp:lastModifiedBy>
  <cp:revision>6</cp:revision>
  <cp:lastPrinted>2022-04-18T01:58:00Z</cp:lastPrinted>
  <dcterms:created xsi:type="dcterms:W3CDTF">2021-04-16T04:21:00Z</dcterms:created>
  <dcterms:modified xsi:type="dcterms:W3CDTF">2022-04-21T02:10:00Z</dcterms:modified>
</cp:coreProperties>
</file>