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37" w:rsidRPr="00834A37" w:rsidRDefault="00834A37" w:rsidP="00834A37">
      <w:pPr>
        <w:tabs>
          <w:tab w:val="left" w:pos="4962"/>
        </w:tabs>
        <w:spacing w:line="274" w:lineRule="exact"/>
        <w:ind w:left="748" w:hanging="357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27940</wp:posOffset>
            </wp:positionV>
            <wp:extent cx="819150" cy="1419225"/>
            <wp:effectExtent l="0" t="0" r="0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37" w:rsidRPr="00834A37" w:rsidRDefault="00834A37" w:rsidP="00834A37">
      <w:pPr>
        <w:spacing w:line="274" w:lineRule="exact"/>
        <w:ind w:left="748" w:hanging="357"/>
        <w:jc w:val="both"/>
        <w:rPr>
          <w:rFonts w:eastAsia="Calibri"/>
          <w:sz w:val="28"/>
          <w:szCs w:val="28"/>
          <w:lang w:eastAsia="en-US"/>
        </w:rPr>
      </w:pPr>
    </w:p>
    <w:p w:rsidR="00834A37" w:rsidRPr="00834A37" w:rsidRDefault="00834A37" w:rsidP="00834A37">
      <w:pPr>
        <w:tabs>
          <w:tab w:val="left" w:pos="7320"/>
        </w:tabs>
        <w:spacing w:line="274" w:lineRule="exact"/>
        <w:jc w:val="both"/>
        <w:rPr>
          <w:rFonts w:eastAsia="Calibri"/>
          <w:sz w:val="28"/>
          <w:szCs w:val="28"/>
          <w:lang w:eastAsia="en-US"/>
        </w:rPr>
      </w:pPr>
    </w:p>
    <w:p w:rsidR="00834A37" w:rsidRPr="00834A37" w:rsidRDefault="00834A37" w:rsidP="00834A37">
      <w:pPr>
        <w:spacing w:line="274" w:lineRule="exact"/>
        <w:ind w:left="748" w:hanging="357"/>
        <w:jc w:val="right"/>
        <w:rPr>
          <w:rFonts w:eastAsia="Calibri"/>
          <w:b/>
          <w:sz w:val="28"/>
          <w:szCs w:val="28"/>
          <w:lang w:eastAsia="en-US"/>
        </w:rPr>
      </w:pPr>
      <w:r w:rsidRPr="00834A37">
        <w:rPr>
          <w:rFonts w:eastAsia="Calibri"/>
          <w:sz w:val="28"/>
          <w:szCs w:val="28"/>
          <w:lang w:eastAsia="en-US"/>
        </w:rPr>
        <w:br w:type="textWrapping" w:clear="all"/>
      </w:r>
    </w:p>
    <w:p w:rsidR="00834A37" w:rsidRPr="00834A37" w:rsidRDefault="00834A37" w:rsidP="00834A37">
      <w:pPr>
        <w:spacing w:line="274" w:lineRule="exact"/>
        <w:ind w:left="748" w:hanging="357"/>
        <w:jc w:val="center"/>
        <w:rPr>
          <w:rFonts w:eastAsia="Calibri"/>
          <w:b/>
          <w:sz w:val="28"/>
          <w:szCs w:val="28"/>
          <w:lang w:eastAsia="en-US"/>
        </w:rPr>
      </w:pPr>
      <w:r w:rsidRPr="00834A37">
        <w:rPr>
          <w:rFonts w:eastAsia="Calibri"/>
          <w:b/>
          <w:sz w:val="28"/>
          <w:szCs w:val="28"/>
          <w:lang w:eastAsia="en-US"/>
        </w:rPr>
        <w:t>АДМИНИСТРАЦИЯ АСИНОВСКОГО РАЙОНА</w:t>
      </w:r>
    </w:p>
    <w:p w:rsidR="00834A37" w:rsidRPr="00834A37" w:rsidRDefault="00834A37" w:rsidP="00834A37">
      <w:pPr>
        <w:spacing w:line="274" w:lineRule="exact"/>
        <w:ind w:left="748" w:hanging="357"/>
        <w:jc w:val="both"/>
        <w:rPr>
          <w:rFonts w:eastAsia="Calibri"/>
          <w:b/>
          <w:sz w:val="28"/>
          <w:szCs w:val="28"/>
          <w:lang w:eastAsia="en-US"/>
        </w:rPr>
      </w:pPr>
      <w:r w:rsidRPr="00834A3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34A37" w:rsidRPr="00834A37" w:rsidRDefault="00834A37" w:rsidP="00834A37">
      <w:pPr>
        <w:tabs>
          <w:tab w:val="center" w:pos="5085"/>
          <w:tab w:val="left" w:pos="8622"/>
        </w:tabs>
        <w:spacing w:line="274" w:lineRule="exact"/>
        <w:ind w:left="748" w:hanging="357"/>
        <w:jc w:val="center"/>
        <w:rPr>
          <w:rFonts w:eastAsia="Calibri"/>
          <w:sz w:val="28"/>
          <w:szCs w:val="28"/>
          <w:lang w:eastAsia="en-US"/>
        </w:rPr>
      </w:pPr>
      <w:r w:rsidRPr="00834A3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48" w:hanging="357"/>
        <w:jc w:val="center"/>
        <w:rPr>
          <w:rFonts w:eastAsia="Calibri"/>
          <w:lang w:eastAsia="en-US"/>
        </w:rPr>
      </w:pP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>07.06.2018                                                                                                                             № 8</w:t>
      </w:r>
      <w:r w:rsidR="00D10FD2">
        <w:rPr>
          <w:rFonts w:eastAsia="Calibri"/>
          <w:lang w:eastAsia="en-US"/>
        </w:rPr>
        <w:t>20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>г. Асино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48" w:hanging="357"/>
        <w:jc w:val="center"/>
        <w:rPr>
          <w:rFonts w:eastAsia="Calibri"/>
          <w:lang w:eastAsia="en-US"/>
        </w:rPr>
      </w:pP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48" w:hanging="357"/>
        <w:jc w:val="center"/>
        <w:rPr>
          <w:rFonts w:eastAsia="Calibri"/>
          <w:lang w:eastAsia="en-US"/>
        </w:rPr>
      </w:pPr>
      <w:r w:rsidRPr="00834A37">
        <w:rPr>
          <w:rFonts w:eastAsia="Calibri"/>
          <w:bCs/>
          <w:lang w:eastAsia="en-US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«Асиновский район»</w:t>
      </w:r>
    </w:p>
    <w:p w:rsidR="00834A37" w:rsidRPr="00834A37" w:rsidRDefault="00834A37" w:rsidP="00834A37">
      <w:pPr>
        <w:tabs>
          <w:tab w:val="left" w:pos="6708"/>
        </w:tabs>
        <w:ind w:left="748" w:hanging="357"/>
        <w:jc w:val="both"/>
        <w:rPr>
          <w:rFonts w:eastAsia="Calibri"/>
          <w:lang w:eastAsia="en-US"/>
        </w:rPr>
      </w:pPr>
    </w:p>
    <w:p w:rsidR="00834A37" w:rsidRPr="00834A37" w:rsidRDefault="00834A37" w:rsidP="00834A37">
      <w:pPr>
        <w:tabs>
          <w:tab w:val="left" w:pos="6708"/>
        </w:tabs>
        <w:jc w:val="both"/>
        <w:rPr>
          <w:rFonts w:eastAsia="Calibri"/>
          <w:lang w:eastAsia="en-US"/>
        </w:rPr>
      </w:pPr>
    </w:p>
    <w:p w:rsidR="00834A37" w:rsidRPr="00834A37" w:rsidRDefault="00834A37" w:rsidP="00834A3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 xml:space="preserve">В целях реализации требований части 11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приказа Федерального казначейства от 12.03.2018 №14н «Об утверждении общих требований к </w:t>
      </w:r>
      <w:r w:rsidRPr="00834A37">
        <w:rPr>
          <w:rFonts w:eastAsia="Calibri"/>
        </w:rPr>
        <w:t xml:space="preserve">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Pr="00834A37">
        <w:rPr>
          <w:rFonts w:eastAsia="Calibri"/>
          <w:lang w:eastAsia="en-US"/>
        </w:rPr>
        <w:t xml:space="preserve">  </w:t>
      </w:r>
    </w:p>
    <w:p w:rsidR="00834A37" w:rsidRPr="00834A37" w:rsidRDefault="00834A37" w:rsidP="00834A37">
      <w:pPr>
        <w:autoSpaceDE w:val="0"/>
        <w:autoSpaceDN w:val="0"/>
        <w:adjustRightInd w:val="0"/>
        <w:ind w:firstLine="391"/>
        <w:jc w:val="both"/>
        <w:rPr>
          <w:rFonts w:eastAsia="Calibri"/>
          <w:lang w:eastAsia="en-US"/>
        </w:rPr>
      </w:pP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>ПОСТАНОВЛЯЮ</w:t>
      </w:r>
    </w:p>
    <w:p w:rsidR="00834A37" w:rsidRPr="00834A37" w:rsidRDefault="00834A37" w:rsidP="00834A37">
      <w:pPr>
        <w:autoSpaceDE w:val="0"/>
        <w:autoSpaceDN w:val="0"/>
        <w:adjustRightInd w:val="0"/>
        <w:ind w:firstLine="391"/>
        <w:jc w:val="both"/>
        <w:rPr>
          <w:rFonts w:eastAsia="Calibri"/>
          <w:lang w:eastAsia="en-US"/>
        </w:rPr>
      </w:pPr>
    </w:p>
    <w:p w:rsidR="00834A37" w:rsidRPr="00834A37" w:rsidRDefault="00834A37" w:rsidP="00834A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exact"/>
        <w:ind w:firstLine="540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 xml:space="preserve">Утвердить положение о порядке </w:t>
      </w:r>
      <w:r w:rsidRPr="00834A37">
        <w:rPr>
          <w:rFonts w:eastAsia="Calibri"/>
          <w:bCs/>
          <w:lang w:eastAsia="en-US"/>
        </w:rPr>
        <w:t>осуществления контроля в сфере закупок органом внутреннего муниципального финансового контроля в муниципальном образовании «Асиновский район».</w:t>
      </w:r>
    </w:p>
    <w:p w:rsidR="00834A37" w:rsidRPr="00834A37" w:rsidRDefault="00834A37" w:rsidP="00834A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exact"/>
        <w:ind w:firstLine="540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>Признать утратившим силу постановление администрации Асиновского района от 20.05.2014 № 910 «</w:t>
      </w:r>
      <w:r w:rsidRPr="00834A37">
        <w:rPr>
          <w:rFonts w:eastAsia="Calibri"/>
          <w:bCs/>
          <w:lang w:eastAsia="en-US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«Асиновский район».</w:t>
      </w:r>
    </w:p>
    <w:p w:rsidR="00834A37" w:rsidRPr="00834A37" w:rsidRDefault="00834A37" w:rsidP="00834A37">
      <w:pPr>
        <w:numPr>
          <w:ilvl w:val="0"/>
          <w:numId w:val="1"/>
        </w:numPr>
        <w:spacing w:line="274" w:lineRule="exact"/>
        <w:ind w:firstLine="540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 xml:space="preserve">Настоящее постановление вступает в силу с даты его официального опубликования в средствах массовой информации и подлежит размещению на официальном сайте муниципального образования «Асиновский район» </w:t>
      </w:r>
      <w:r w:rsidRPr="00834A37">
        <w:rPr>
          <w:rFonts w:eastAsia="Calibri"/>
          <w:lang w:val="en-US" w:eastAsia="en-US"/>
        </w:rPr>
        <w:t>www</w:t>
      </w:r>
      <w:r w:rsidRPr="00834A37">
        <w:rPr>
          <w:rFonts w:eastAsia="Calibri"/>
          <w:lang w:eastAsia="en-US"/>
        </w:rPr>
        <w:t>.</w:t>
      </w:r>
      <w:r w:rsidRPr="00834A37">
        <w:rPr>
          <w:rFonts w:eastAsia="Calibri"/>
          <w:lang w:val="en-US" w:eastAsia="en-US"/>
        </w:rPr>
        <w:t>asino</w:t>
      </w:r>
      <w:r w:rsidRPr="00834A37">
        <w:rPr>
          <w:rFonts w:eastAsia="Calibri"/>
          <w:lang w:eastAsia="en-US"/>
        </w:rPr>
        <w:t>.</w:t>
      </w:r>
      <w:r w:rsidRPr="00834A37">
        <w:rPr>
          <w:rFonts w:eastAsia="Calibri"/>
          <w:lang w:val="en-US" w:eastAsia="en-US"/>
        </w:rPr>
        <w:t>ru</w:t>
      </w:r>
      <w:r w:rsidRPr="00834A37">
        <w:rPr>
          <w:rFonts w:eastAsia="Calibri"/>
          <w:lang w:eastAsia="en-US"/>
        </w:rPr>
        <w:t>.</w:t>
      </w:r>
    </w:p>
    <w:p w:rsidR="00834A37" w:rsidRPr="00834A37" w:rsidRDefault="00834A37" w:rsidP="00834A37">
      <w:pPr>
        <w:numPr>
          <w:ilvl w:val="0"/>
          <w:numId w:val="1"/>
        </w:numPr>
        <w:spacing w:line="274" w:lineRule="exact"/>
        <w:ind w:firstLine="540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 xml:space="preserve">Контроль за исполнением настоящего постановления возложить на заместителя Главы администрации Асиновского района по экономике и финансам. </w:t>
      </w:r>
    </w:p>
    <w:p w:rsidR="00834A37" w:rsidRPr="00834A37" w:rsidRDefault="00834A37" w:rsidP="00834A37">
      <w:pPr>
        <w:tabs>
          <w:tab w:val="left" w:pos="6708"/>
        </w:tabs>
        <w:ind w:left="748" w:hanging="357"/>
        <w:jc w:val="both"/>
        <w:rPr>
          <w:rFonts w:eastAsia="Calibri"/>
          <w:lang w:eastAsia="en-US"/>
        </w:rPr>
      </w:pPr>
    </w:p>
    <w:p w:rsidR="00834A37" w:rsidRPr="00834A37" w:rsidRDefault="00834A37" w:rsidP="00834A37">
      <w:pPr>
        <w:tabs>
          <w:tab w:val="left" w:pos="6708"/>
        </w:tabs>
        <w:ind w:left="748" w:hanging="357"/>
        <w:jc w:val="both"/>
        <w:rPr>
          <w:rFonts w:eastAsia="Calibri"/>
          <w:lang w:eastAsia="en-US"/>
        </w:rPr>
      </w:pPr>
    </w:p>
    <w:p w:rsidR="00834A37" w:rsidRPr="00834A37" w:rsidRDefault="00834A37" w:rsidP="00834A37">
      <w:pPr>
        <w:tabs>
          <w:tab w:val="left" w:pos="6708"/>
        </w:tabs>
        <w:jc w:val="both"/>
        <w:rPr>
          <w:rFonts w:eastAsia="Calibri"/>
          <w:lang w:eastAsia="en-US"/>
        </w:rPr>
      </w:pPr>
    </w:p>
    <w:p w:rsidR="00834A37" w:rsidRPr="00834A37" w:rsidRDefault="00834A37" w:rsidP="00834A37">
      <w:pPr>
        <w:ind w:left="748" w:hanging="748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>Глава Асиновского района                                                                                 Н.А.Данильчук</w:t>
      </w:r>
    </w:p>
    <w:p w:rsidR="00834A37" w:rsidRPr="00834A37" w:rsidRDefault="00834A37" w:rsidP="00834A37">
      <w:pPr>
        <w:spacing w:line="274" w:lineRule="exac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34A37" w:rsidRPr="00834A37" w:rsidRDefault="00834A37" w:rsidP="00834A37">
      <w:pPr>
        <w:widowControl w:val="0"/>
        <w:autoSpaceDE w:val="0"/>
        <w:autoSpaceDN w:val="0"/>
        <w:adjustRightInd w:val="0"/>
        <w:rPr>
          <w:rFonts w:eastAsia="Calibri"/>
          <w:bCs/>
          <w:sz w:val="20"/>
          <w:szCs w:val="20"/>
          <w:lang w:eastAsia="en-US"/>
        </w:rPr>
      </w:pPr>
      <w:r w:rsidRPr="00834A37">
        <w:rPr>
          <w:rFonts w:eastAsia="Calibri"/>
          <w:bCs/>
          <w:sz w:val="20"/>
          <w:szCs w:val="20"/>
          <w:lang w:eastAsia="en-US"/>
        </w:rPr>
        <w:t>И.В. Шадрина</w:t>
      </w:r>
    </w:p>
    <w:p w:rsidR="00D10FD2" w:rsidRDefault="00D10FD2" w:rsidP="00834A37">
      <w:pPr>
        <w:widowControl w:val="0"/>
        <w:autoSpaceDE w:val="0"/>
        <w:autoSpaceDN w:val="0"/>
        <w:adjustRightInd w:val="0"/>
        <w:ind w:left="748" w:hanging="357"/>
        <w:jc w:val="right"/>
        <w:rPr>
          <w:rFonts w:eastAsia="Calibri"/>
          <w:bCs/>
          <w:lang w:eastAsia="en-US"/>
        </w:rPr>
      </w:pP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48" w:hanging="357"/>
        <w:jc w:val="right"/>
        <w:rPr>
          <w:rFonts w:eastAsia="Calibri"/>
          <w:bCs/>
          <w:lang w:eastAsia="en-US"/>
        </w:rPr>
      </w:pPr>
      <w:r w:rsidRPr="00834A37">
        <w:rPr>
          <w:rFonts w:eastAsia="Calibri"/>
          <w:bCs/>
          <w:lang w:eastAsia="en-US"/>
        </w:rPr>
        <w:lastRenderedPageBreak/>
        <w:t>Приложение к постановлению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48" w:hanging="357"/>
        <w:jc w:val="right"/>
        <w:rPr>
          <w:rFonts w:eastAsia="Calibri"/>
          <w:bCs/>
          <w:lang w:eastAsia="en-US"/>
        </w:rPr>
      </w:pPr>
      <w:r w:rsidRPr="00834A37">
        <w:rPr>
          <w:rFonts w:eastAsia="Calibri"/>
          <w:bCs/>
          <w:lang w:eastAsia="en-US"/>
        </w:rPr>
        <w:t>администрации Асиновского района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48" w:hanging="357"/>
        <w:jc w:val="right"/>
        <w:rPr>
          <w:rFonts w:eastAsia="Calibri"/>
          <w:bCs/>
          <w:lang w:eastAsia="en-US"/>
        </w:rPr>
      </w:pPr>
      <w:r w:rsidRPr="00834A37">
        <w:rPr>
          <w:rFonts w:eastAsia="Calibri"/>
          <w:bCs/>
          <w:lang w:eastAsia="en-US"/>
        </w:rPr>
        <w:t>от 07.06.2018 № 8</w:t>
      </w:r>
      <w:r w:rsidR="00D10FD2">
        <w:rPr>
          <w:rFonts w:eastAsia="Calibri"/>
          <w:bCs/>
          <w:lang w:eastAsia="en-US"/>
        </w:rPr>
        <w:t>20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48" w:hanging="35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48" w:hanging="357"/>
        <w:jc w:val="center"/>
        <w:rPr>
          <w:rFonts w:eastAsia="Calibri"/>
          <w:b/>
          <w:sz w:val="28"/>
          <w:szCs w:val="28"/>
          <w:lang w:eastAsia="en-US"/>
        </w:rPr>
      </w:pPr>
      <w:r w:rsidRPr="00834A37">
        <w:rPr>
          <w:rFonts w:eastAsia="Calibri"/>
          <w:b/>
          <w:bCs/>
          <w:sz w:val="28"/>
          <w:szCs w:val="28"/>
          <w:lang w:eastAsia="en-US"/>
        </w:rPr>
        <w:t>Положение о порядке осуществления контроля в сфере закупок органом внутреннего муниципального финансового контроля в муниципальном образовании «Асиновский район»</w:t>
      </w:r>
    </w:p>
    <w:p w:rsidR="00834A37" w:rsidRPr="00834A37" w:rsidRDefault="00834A37" w:rsidP="00834A37">
      <w:pPr>
        <w:tabs>
          <w:tab w:val="left" w:pos="6708"/>
        </w:tabs>
        <w:spacing w:line="274" w:lineRule="exact"/>
        <w:ind w:left="748" w:hanging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48" w:hanging="357"/>
        <w:jc w:val="both"/>
        <w:rPr>
          <w:rFonts w:eastAsia="Calibri"/>
          <w:sz w:val="28"/>
          <w:szCs w:val="28"/>
          <w:lang w:eastAsia="en-US"/>
        </w:rPr>
      </w:pPr>
    </w:p>
    <w:p w:rsidR="00834A37" w:rsidRPr="00834A37" w:rsidRDefault="00834A37" w:rsidP="00834A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4" w:lineRule="exact"/>
        <w:jc w:val="center"/>
        <w:outlineLvl w:val="1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>Правоотношения, регулируемые настоящим Положением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Calibri" w:hAnsi="Cambria"/>
          <w:lang w:eastAsia="en-US"/>
        </w:rPr>
      </w:pP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834A37">
        <w:rPr>
          <w:rFonts w:eastAsia="Calibri"/>
          <w:lang w:eastAsia="en-US"/>
        </w:rPr>
        <w:t xml:space="preserve">1.1 Настоящим Положением устанавливается порядок осуществления внутреннего муниципального финансового контроля за соблюдением  </w:t>
      </w:r>
      <w:r w:rsidRPr="00834A37">
        <w:rPr>
          <w:rFonts w:eastAsia="Calibri"/>
          <w:bCs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834A37">
        <w:rPr>
          <w:rFonts w:eastAsia="Calibri"/>
          <w:lang w:eastAsia="en-US"/>
        </w:rPr>
        <w:t xml:space="preserve">(далее </w:t>
      </w:r>
      <w:r w:rsidRPr="00834A37">
        <w:rPr>
          <w:rFonts w:eastAsia="Calibri"/>
          <w:bCs/>
        </w:rPr>
        <w:t>–</w:t>
      </w:r>
      <w:r w:rsidRPr="00834A37">
        <w:rPr>
          <w:rFonts w:eastAsia="Calibri"/>
          <w:lang w:eastAsia="en-US"/>
        </w:rPr>
        <w:t xml:space="preserve"> Контроль) Органом внутреннего финансового контроля в муниципальном образовании «Асиновский район».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 xml:space="preserve">1.2 Контроль в сфере закупок для обеспечения муниципальных нужд осуществляется органом внутреннего муниципального финансового контроля в целях установления законности составления и исполнения бюджета муниципального образования «Асиновский район» в отношении расходов, связанных с осуществлением закупок, достоверности учета таких расходов и отчетности в соответствии с </w:t>
      </w:r>
      <w:r w:rsidRPr="00834A37">
        <w:rPr>
          <w:rFonts w:eastAsia="Calibri"/>
          <w:bCs/>
        </w:rPr>
        <w:t>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Pr="00834A37">
        <w:rPr>
          <w:rFonts w:eastAsia="Calibri"/>
          <w:lang w:eastAsia="en-US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  <w:lang w:eastAsia="en-US"/>
        </w:rPr>
        <w:t>1.3 Контроль осуществляется путем проведения плановых и внеплановых проверок в отношении</w:t>
      </w:r>
      <w:r w:rsidRPr="00834A37">
        <w:rPr>
          <w:rFonts w:eastAsia="Calibri"/>
        </w:rPr>
        <w:t xml:space="preserve">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Субъекты контроля). Проверки подразделяются на выездные и камеральные, а также встречные проверки, проводимые в рамках выездных (или) камеральных проверок.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                                      2. Основные задачи контроля в сфере закупок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</w:p>
    <w:p w:rsidR="00834A37" w:rsidRPr="00834A37" w:rsidRDefault="00834A37" w:rsidP="00834A37">
      <w:pPr>
        <w:numPr>
          <w:ilvl w:val="1"/>
          <w:numId w:val="3"/>
        </w:numPr>
        <w:autoSpaceDE w:val="0"/>
        <w:autoSpaceDN w:val="0"/>
        <w:adjustRightInd w:val="0"/>
        <w:spacing w:line="274" w:lineRule="exact"/>
        <w:jc w:val="both"/>
        <w:rPr>
          <w:rFonts w:eastAsia="Calibri"/>
        </w:rPr>
      </w:pPr>
      <w:r w:rsidRPr="00834A37">
        <w:rPr>
          <w:rFonts w:eastAsia="Calibri"/>
        </w:rPr>
        <w:t>Основными задачами контроля в сфере закупок являются: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48" w:hanging="357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>2.1.1   соблюдения правил нормирования в сфере закупок;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48" w:hanging="357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>2.1.2 обоснования начальной (максимальной) цены контракта, заключаемого с единственным поставщиком (подрядчиком, исполнителем), включенной в план-график;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48" w:hanging="357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>2.1.3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>2.1.4 соответствия поставленного товара, выполненной работы (её результата) или оказанной услуги условиям контракта;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48" w:hanging="357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>2.1.5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48" w:hanging="357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>2.1.6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 xml:space="preserve">                           3.Законность деятельности органа внутреннего муниципального  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lastRenderedPageBreak/>
        <w:t xml:space="preserve">                                                      финансового контроля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>3.1.Должностными лицами органа внутреннего муниципального финансового контроля, осуществляющими деятельность по контролю, являются: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 xml:space="preserve">   а) руководитель органа внутреннего муниципального финансового контроля (далее – руководитель);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 xml:space="preserve">   б) муниципальные  служащие Асиновского района, замещающие должности в органе внутреннего муниципального финансового контроля, на который возложено осуществление контроля.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>3.2. Должностные лица, указанные в п.3.1,</w:t>
      </w:r>
      <w:r w:rsidRPr="00834A37">
        <w:rPr>
          <w:rFonts w:cs="Arial"/>
        </w:rPr>
        <w:t xml:space="preserve"> в соответствии с ч.27 статьи 99</w:t>
      </w:r>
      <w:r w:rsidRPr="00834A37">
        <w:rPr>
          <w:rFonts w:cs="Arial"/>
          <w:bCs/>
        </w:rPr>
        <w:t xml:space="preserve"> Закона 44-ФЗ</w:t>
      </w:r>
      <w:r w:rsidRPr="00834A37">
        <w:t xml:space="preserve"> имеют право: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  <w:lang w:eastAsia="en-US"/>
        </w:rPr>
        <w:t xml:space="preserve"> а) </w:t>
      </w:r>
      <w:r w:rsidRPr="00834A37">
        <w:rPr>
          <w:rFonts w:eastAsia="Calibri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  <w:lang w:eastAsia="en-US"/>
        </w:rPr>
        <w:t xml:space="preserve"> б) </w:t>
      </w:r>
      <w:r w:rsidRPr="00834A37">
        <w:rPr>
          <w:rFonts w:eastAsia="Calibri"/>
        </w:rPr>
        <w:t>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  <w:lang w:eastAsia="en-US"/>
        </w:rPr>
        <w:t xml:space="preserve"> в) </w:t>
      </w:r>
      <w:r w:rsidRPr="00834A37">
        <w:rPr>
          <w:rFonts w:eastAsia="Calibri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  <w:lang w:eastAsia="en-US"/>
        </w:rPr>
        <w:t xml:space="preserve"> д) </w:t>
      </w:r>
      <w:r w:rsidRPr="00834A37">
        <w:rPr>
          <w:rFonts w:eastAsia="Calibri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9" w:history="1">
        <w:r w:rsidRPr="00834A37">
          <w:rPr>
            <w:rFonts w:eastAsia="Calibri"/>
          </w:rPr>
          <w:t>кодексом</w:t>
        </w:r>
      </w:hyperlink>
      <w:r w:rsidRPr="00834A37">
        <w:rPr>
          <w:rFonts w:eastAsia="Calibri"/>
        </w:rPr>
        <w:t xml:space="preserve"> Российской Федерации.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48" w:hanging="357"/>
        <w:jc w:val="both"/>
        <w:rPr>
          <w:rFonts w:eastAsia="Calibri"/>
          <w:highlight w:val="yellow"/>
          <w:lang w:eastAsia="en-US"/>
        </w:rPr>
      </w:pP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 xml:space="preserve">                           4.Отвественность и обязанности в деятельности по контролю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  <w:highlight w:val="yellow"/>
        </w:rPr>
      </w:pPr>
      <w:r w:rsidRPr="00834A37">
        <w:rPr>
          <w:rFonts w:eastAsia="Calibri"/>
        </w:rPr>
        <w:t xml:space="preserve">4.1 </w:t>
      </w:r>
      <w:r w:rsidRPr="00834A37">
        <w:rPr>
          <w:rFonts w:eastAsia="Calibri"/>
          <w:lang w:eastAsia="en-US"/>
        </w:rPr>
        <w:t>Ответственность за качество проводимых контрольных мероприятий, достоверность информации и выводов, содержащихся в актах проверок, их соответствие законодательству Российской Федерации,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  <w:highlight w:val="yellow"/>
        </w:rPr>
      </w:pPr>
      <w:r w:rsidRPr="00834A37">
        <w:rPr>
          <w:rFonts w:eastAsia="Calibri"/>
        </w:rPr>
        <w:t xml:space="preserve">4.2 </w:t>
      </w:r>
      <w:r w:rsidRPr="00834A37">
        <w:rPr>
          <w:rFonts w:eastAsia="Calibri"/>
          <w:lang w:eastAsia="en-US"/>
        </w:rPr>
        <w:t>При осуществлении деятельности по контролю должностные лица органа внутреннего муниципального финансового контроля, обязаны: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а) соблюдать требования нормативных правовых актов в установленной сфере деятельности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;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б) проводить контрольные мероприятия в соответствии с распорядительным документом руководителя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;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руководителя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</w:t>
      </w:r>
      <w:r w:rsidRPr="00834A37">
        <w:rPr>
          <w:rFonts w:eastAsia="Calibri"/>
        </w:rPr>
        <w:lastRenderedPageBreak/>
        <w:t xml:space="preserve">изменении состава проверочной группы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, а также с результатами выездной и камеральной проверки;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руководителя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;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 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4.3 Должностные лица объекта контроля </w:t>
      </w:r>
      <w:r w:rsidRPr="00834A37">
        <w:rPr>
          <w:rFonts w:eastAsia="Calibri"/>
          <w:lang w:eastAsia="en-US"/>
        </w:rPr>
        <w:t>имеют право представлять  должностным лицам органа внутреннего муниципального финансового контроля пояснения  по актам проведенных проверок, присутствовать при проведении проверки, получать копии акта проверки;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  <w:lang w:eastAsia="en-US"/>
        </w:rPr>
        <w:t>4.4  При осуществлении деятельности по контролю должностные лица объекта контроля обязаны предоставить необходимое помещение, оргтехнику, услуги связи.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  <w:highlight w:val="yellow"/>
        </w:rPr>
      </w:pPr>
    </w:p>
    <w:p w:rsidR="00834A37" w:rsidRPr="00834A37" w:rsidRDefault="00834A37" w:rsidP="00834A37">
      <w:pPr>
        <w:autoSpaceDE w:val="0"/>
        <w:autoSpaceDN w:val="0"/>
        <w:adjustRightInd w:val="0"/>
        <w:spacing w:line="274" w:lineRule="exact"/>
        <w:ind w:left="748" w:hanging="357"/>
        <w:jc w:val="both"/>
        <w:rPr>
          <w:rFonts w:ascii="Calibri" w:eastAsia="Calibri" w:hAnsi="Calibri"/>
          <w:lang w:eastAsia="en-US"/>
        </w:rPr>
      </w:pPr>
      <w:r w:rsidRPr="00834A37">
        <w:rPr>
          <w:rFonts w:eastAsia="Calibri"/>
        </w:rPr>
        <w:t xml:space="preserve">                           </w:t>
      </w:r>
      <w:r w:rsidRPr="00834A37">
        <w:rPr>
          <w:rFonts w:eastAsia="Calibri"/>
          <w:lang w:eastAsia="en-US"/>
        </w:rPr>
        <w:t>5</w:t>
      </w:r>
      <w:r w:rsidRPr="00834A37">
        <w:rPr>
          <w:rFonts w:ascii="Calibri" w:eastAsia="Calibri" w:hAnsi="Calibri"/>
          <w:lang w:eastAsia="en-US"/>
        </w:rPr>
        <w:t xml:space="preserve">. </w:t>
      </w:r>
      <w:r w:rsidRPr="00834A37">
        <w:rPr>
          <w:rFonts w:eastAsia="Calibri"/>
          <w:lang w:eastAsia="en-US"/>
        </w:rPr>
        <w:t>Планирование деятельности по контролю</w:t>
      </w:r>
    </w:p>
    <w:p w:rsidR="00834A37" w:rsidRPr="00834A37" w:rsidRDefault="00834A37" w:rsidP="00834A37">
      <w:pPr>
        <w:autoSpaceDE w:val="0"/>
        <w:autoSpaceDN w:val="0"/>
        <w:adjustRightInd w:val="0"/>
        <w:spacing w:line="274" w:lineRule="exact"/>
        <w:ind w:left="748" w:hanging="357"/>
        <w:jc w:val="both"/>
        <w:rPr>
          <w:rFonts w:ascii="Calibri" w:eastAsia="Calibri" w:hAnsi="Calibri"/>
          <w:lang w:eastAsia="en-US"/>
        </w:rPr>
      </w:pP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>5.1. Контроль осуществляется посредством проведения плановых и внеплановых контрольных мероприятий.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>5.2  Орган внутреннего муниципального финансового контроля проводит следующие контрольные мероприятия: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>- выездные проверки;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>- камеральные проверки;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>-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контроля;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>5.3.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(далее –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  <w:lang w:eastAsia="en-US"/>
        </w:rPr>
        <w:t>5.4. План утверждается руководителем органа внутреннего муниципального финансового контроля и согласовывается с Главой администрации Асиновского района в соответствии с установленной формой ежегодно до 25 декабря года, предшествующего очередному финансовому году.</w:t>
      </w:r>
      <w:r w:rsidRPr="00834A37">
        <w:rPr>
          <w:rFonts w:eastAsia="Calibri"/>
        </w:rPr>
        <w:t xml:space="preserve"> 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>5.5 Периодичность проведения плановых проверок в отношении одного субъекта контроля должна составлять не более 1 раза в год.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 xml:space="preserve">  В План включается следующая информация: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 xml:space="preserve">     а) цель контрольного мероприятия;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 xml:space="preserve">     б) наименование объекта контроля;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 xml:space="preserve">     г) срок проведения контрольного мероприятия;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 xml:space="preserve">    д) основание для проведения контрольного мероприятия.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bookmarkStart w:id="1" w:name="P152"/>
      <w:bookmarkEnd w:id="1"/>
      <w:r w:rsidRPr="00834A37">
        <w:t>5.6. Внеплановые контрольные мероприятия проводятся в соответствии с решением руководителя органа внутреннего муниципального финансового контроля: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  <w:lang w:eastAsia="en-US"/>
        </w:rPr>
        <w:lastRenderedPageBreak/>
        <w:t xml:space="preserve">   </w:t>
      </w:r>
      <w:r w:rsidRPr="00834A37">
        <w:rPr>
          <w:rFonts w:eastAsia="Calibri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 б) в случае истечения срока исполнения ранее выданного предписания;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  <w:lang w:eastAsia="en-US"/>
        </w:rPr>
        <w:t xml:space="preserve">  в) </w:t>
      </w:r>
      <w:r w:rsidRPr="00834A37">
        <w:rPr>
          <w:rFonts w:eastAsia="Calibri"/>
        </w:rPr>
        <w:t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проверки.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>.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 xml:space="preserve">                     6. Назначение контрольных мероприятий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rFonts w:eastAsia="Calibri"/>
          <w:lang w:eastAsia="en-US"/>
        </w:rPr>
      </w:pP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6.1. Контрольное мероприятие проводится должностным лицом (должностными лицами)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на основании поручения руководителя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о назначении контрольного мероприятия.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6.2. Поручение руководителя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о назначении контрольного мероприятия должно содержать следующие сведения:</w:t>
      </w:r>
    </w:p>
    <w:p w:rsidR="00834A37" w:rsidRPr="00834A37" w:rsidRDefault="00834A37" w:rsidP="00834A3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34A37">
        <w:rPr>
          <w:rFonts w:eastAsia="Calibri"/>
        </w:rPr>
        <w:t>а) наименование субъекта контроля;</w:t>
      </w:r>
    </w:p>
    <w:p w:rsidR="00834A37" w:rsidRPr="00834A37" w:rsidRDefault="00834A37" w:rsidP="00834A3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34A37">
        <w:rPr>
          <w:rFonts w:eastAsia="Calibri"/>
        </w:rPr>
        <w:t>б) место нахождения субъекта контроля;</w:t>
      </w:r>
    </w:p>
    <w:p w:rsidR="00834A37" w:rsidRPr="00834A37" w:rsidRDefault="00834A37" w:rsidP="00834A3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34A37">
        <w:rPr>
          <w:rFonts w:eastAsia="Calibri"/>
        </w:rPr>
        <w:t>в) место фактического осуществления деятельности субъекта контроля;</w:t>
      </w:r>
    </w:p>
    <w:p w:rsidR="00834A37" w:rsidRPr="00834A37" w:rsidRDefault="00834A37" w:rsidP="00834A3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34A37">
        <w:rPr>
          <w:rFonts w:eastAsia="Calibri"/>
        </w:rPr>
        <w:t>г) проверяемый период;</w:t>
      </w:r>
    </w:p>
    <w:p w:rsidR="00834A37" w:rsidRPr="00834A37" w:rsidRDefault="00834A37" w:rsidP="00834A3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34A37">
        <w:rPr>
          <w:rFonts w:eastAsia="Calibri"/>
        </w:rPr>
        <w:t>д) основание проведения контрольного мероприятия;</w:t>
      </w:r>
    </w:p>
    <w:p w:rsidR="00834A37" w:rsidRPr="00834A37" w:rsidRDefault="00834A37" w:rsidP="00834A3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34A37">
        <w:rPr>
          <w:rFonts w:eastAsia="Calibri"/>
        </w:rPr>
        <w:t>е) тему контрольного мероприятия;</w:t>
      </w:r>
    </w:p>
    <w:p w:rsidR="00834A37" w:rsidRPr="00834A37" w:rsidRDefault="00834A37" w:rsidP="00834A3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34A37">
        <w:rPr>
          <w:rFonts w:eastAsia="Calibri"/>
        </w:rPr>
        <w:t xml:space="preserve">ж) фамилии, имена, отчества (последнее - при наличии) должностного лица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834A37" w:rsidRPr="00834A37" w:rsidRDefault="00834A37" w:rsidP="00834A3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34A37">
        <w:rPr>
          <w:rFonts w:eastAsia="Calibri"/>
        </w:rPr>
        <w:t>з) срок проведения контрольного мероприятия;</w:t>
      </w:r>
    </w:p>
    <w:p w:rsidR="00834A37" w:rsidRPr="00834A37" w:rsidRDefault="00834A37" w:rsidP="00834A3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34A37">
        <w:rPr>
          <w:rFonts w:eastAsia="Calibri"/>
        </w:rPr>
        <w:t>и) перечень основных вопросов, подлежащих изучению в ходе проведения контрольного мероприятия.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 6.3. Изменение состава должностных лиц проверочной группы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, а также замена должностного лица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.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rFonts w:eastAsia="Calibri"/>
          <w:highlight w:val="yellow"/>
          <w:lang w:eastAsia="en-US"/>
        </w:rPr>
      </w:pP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 xml:space="preserve">                                             7. Проведение контрольных мероприятий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7.1. Камеральная проверка может проводиться одним должностным лицом или проверочной группой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7.2. Выездная проверка проводится проверочной группой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в составе не менее двух должностных лиц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7.3. Руководителем проверочной группы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назначается должностное лицо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, уполномоченное составлять протоколы об административных правонарушениях. В случае если камеральная проверка проводится </w:t>
      </w:r>
      <w:r w:rsidRPr="00834A37">
        <w:rPr>
          <w:rFonts w:eastAsia="Calibri"/>
        </w:rPr>
        <w:lastRenderedPageBreak/>
        <w:t xml:space="preserve">одним должностным лицом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, данное должностное лицо должно быть уполномочено составлять протоколы об административных правонарушениях.</w:t>
      </w:r>
      <w:bookmarkStart w:id="2" w:name="Par4"/>
      <w:bookmarkEnd w:id="2"/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7.4. Камеральная проверка проводится по месту нахождения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на основании документов и информации, представленных субъектом контроля по запросу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7.5.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.</w:t>
      </w:r>
      <w:bookmarkStart w:id="3" w:name="Par6"/>
      <w:bookmarkEnd w:id="3"/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7.6. При проведении камеральной проверки должностным лицом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(при проведении камеральной проверки одним должностным лицом) либо проверочной группой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проводится проверка полноты представленных субъектом контроля документов и информации по запросу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в течение 3 рабочих дней со дня получении от субъекта контроля таких документов и информации.</w:t>
      </w:r>
      <w:bookmarkStart w:id="4" w:name="Par7"/>
      <w:bookmarkEnd w:id="4"/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7.7. В случае если по результатам проверки полноты представленных субъектом контроля документов и информации в соответствии с </w:t>
      </w:r>
      <w:hyperlink w:anchor="Par6" w:history="1">
        <w:r w:rsidRPr="00834A37">
          <w:rPr>
            <w:rFonts w:eastAsia="Calibri"/>
          </w:rPr>
          <w:t>пунктом 7.6</w:t>
        </w:r>
      </w:hyperlink>
      <w:r w:rsidRPr="00834A37">
        <w:rPr>
          <w:rFonts w:eastAsia="Calibri"/>
        </w:rPr>
        <w:t xml:space="preserve"> Положения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ar27" w:history="1">
        <w:r w:rsidRPr="00834A37">
          <w:rPr>
            <w:rFonts w:eastAsia="Calibri"/>
          </w:rPr>
          <w:t>подпунктом «г» пункта 7.14</w:t>
        </w:r>
      </w:hyperlink>
      <w:r w:rsidRPr="00834A37">
        <w:rPr>
          <w:rFonts w:eastAsia="Calibri"/>
        </w:rPr>
        <w:t xml:space="preserve"> настоящего положения со дня окончания проверки полноты представленных субъектом контроля документов и информации.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Одновременно с направлением копии решения о приостановлении камеральной проверки в соответствии с </w:t>
      </w:r>
      <w:hyperlink w:anchor="Par33" w:history="1">
        <w:r w:rsidRPr="00834A37">
          <w:rPr>
            <w:rFonts w:eastAsia="Calibri"/>
          </w:rPr>
          <w:t>пунктом</w:t>
        </w:r>
        <w:r w:rsidRPr="00834A37">
          <w:rPr>
            <w:rFonts w:eastAsia="Calibri"/>
            <w:color w:val="0000FF"/>
          </w:rPr>
          <w:t xml:space="preserve"> </w:t>
        </w:r>
      </w:hyperlink>
      <w:r w:rsidRPr="00834A37">
        <w:rPr>
          <w:rFonts w:eastAsia="Calibri"/>
        </w:rPr>
        <w:t>7.16 настоящего положения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В случае непредставления субъектом контроля документов и информации по повторному запросу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по истечении срока приостановления проверки в соответствии с </w:t>
      </w:r>
      <w:hyperlink w:anchor="Par27" w:history="1">
        <w:r w:rsidRPr="00834A37">
          <w:rPr>
            <w:rFonts w:eastAsia="Calibri"/>
          </w:rPr>
          <w:t>пунктом «г» пункта 7.14</w:t>
        </w:r>
      </w:hyperlink>
      <w:r w:rsidRPr="00834A37">
        <w:rPr>
          <w:rFonts w:eastAsia="Calibri"/>
        </w:rPr>
        <w:t xml:space="preserve"> настоящего положения проверка возобновляется.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Факт непредставления субъектом контроля документов и информации фиксируется в акте, который оформляется по результатам проверки.</w:t>
      </w:r>
      <w:bookmarkStart w:id="5" w:name="Par11"/>
      <w:bookmarkEnd w:id="5"/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>7.8. Выездная проверка проводится по месту нахождения и месту фактического осуществления деятельности субъекта контроля.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>7.9. Срок проведения выездной проверки не может превышать 30 рабочих дней.</w:t>
      </w:r>
      <w:bookmarkStart w:id="6" w:name="Par13"/>
      <w:bookmarkEnd w:id="6"/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>7.10. В ходе выездной проверки проводятся контрольные действия по документальному и фактическому изучению деятельности субъекта контроля. 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7.11. Срок проведения выездной или камеральной проверки может быть продлен не более чем на 10 рабочих дней по решению руководителя 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. Решение о продлении срока контрольного мероприятия принимается на основании мотивированного обращения должностного лица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(при проведении </w:t>
      </w:r>
      <w:r w:rsidRPr="00834A37">
        <w:rPr>
          <w:rFonts w:eastAsia="Calibri"/>
        </w:rPr>
        <w:lastRenderedPageBreak/>
        <w:t xml:space="preserve">камеральной проверки одним должностным лицом) либо руководителя проверочной группы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. 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контроля,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7.12. В рамках выездной или камеральной проверки проводится встречная проверка по решению руководителя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, принятого на основании мотивированного обращения должностного лица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(при проведении камеральной проверки одним должностным лицом) либо руководителя проверочной группы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7.13. Встречная проверка проводится в порядке, установленном положением для выездных и камеральных проверок в соответствии с </w:t>
      </w:r>
      <w:hyperlink w:anchor="Par0" w:history="1">
        <w:r w:rsidRPr="00834A37">
          <w:rPr>
            <w:rFonts w:eastAsia="Calibri"/>
          </w:rPr>
          <w:t>пунктами 7.1</w:t>
        </w:r>
      </w:hyperlink>
      <w:r w:rsidRPr="00834A37">
        <w:rPr>
          <w:rFonts w:eastAsia="Calibri"/>
        </w:rPr>
        <w:t>-7.4, 7.8,</w:t>
      </w:r>
      <w:hyperlink w:anchor="Par13" w:history="1">
        <w:r w:rsidRPr="00834A37">
          <w:rPr>
            <w:rFonts w:eastAsia="Calibri"/>
          </w:rPr>
          <w:t>7.10</w:t>
        </w:r>
      </w:hyperlink>
      <w:r w:rsidRPr="00834A37">
        <w:rPr>
          <w:rFonts w:eastAsia="Calibri"/>
        </w:rPr>
        <w:t xml:space="preserve"> настоящего положения. Срок проведения встречной проверки не может превышать 20 рабочих дней.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7.14. Проведение выездной или камеральной проверки по решению руководителя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, принятого на основании мотивированного обращения должностного лица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(при проведении камеральной проверки одним должностным лицом) либо руководителя проверочной группы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, приостанавливается на общий срок не более 30 рабочих дней в следующих случаях:</w:t>
      </w:r>
      <w:bookmarkStart w:id="7" w:name="Par24"/>
      <w:bookmarkEnd w:id="7"/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 а) на период проведения встречной проверки, но не более чем на 20 рабочих дней;</w:t>
      </w:r>
      <w:bookmarkStart w:id="8" w:name="Par25"/>
      <w:bookmarkEnd w:id="8"/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 б) на период организации и проведения экспертиз, но не более чем на 20 рабочих дней;</w:t>
      </w:r>
      <w:bookmarkStart w:id="9" w:name="Par26"/>
      <w:bookmarkEnd w:id="9"/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 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  <w:bookmarkStart w:id="10" w:name="Par27"/>
      <w:bookmarkEnd w:id="10"/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 г) на период, необходимый для представления субъектом контроля документов и информации по повторному запросу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в соответствии с </w:t>
      </w:r>
      <w:hyperlink w:anchor="Par7" w:history="1">
        <w:r w:rsidRPr="00834A37">
          <w:rPr>
            <w:rFonts w:eastAsia="Calibri"/>
          </w:rPr>
          <w:t>пунктом</w:t>
        </w:r>
        <w:r w:rsidRPr="00834A37">
          <w:rPr>
            <w:rFonts w:eastAsia="Calibri"/>
            <w:color w:val="0000FF"/>
          </w:rPr>
          <w:t xml:space="preserve"> </w:t>
        </w:r>
      </w:hyperlink>
      <w:r w:rsidRPr="00834A37">
        <w:rPr>
          <w:rFonts w:eastAsia="Calibri"/>
        </w:rPr>
        <w:t>7.7 настоящего положения, но не более чем на 10 рабочих дней;</w:t>
      </w:r>
      <w:bookmarkStart w:id="11" w:name="Par28"/>
      <w:bookmarkEnd w:id="11"/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(при проведении камеральной проверки одним должностным лицом) либо проверочной группы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, включая наступление обстоятельств непреодолимой силы.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>7.15. Решение о возобновлении проведения выездной или камеральной проверки принимается в срок не более 2 рабочих дней: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а) после завершения проведения встречной проверки и (или) экспертизы согласно </w:t>
      </w:r>
      <w:hyperlink w:anchor="Par24" w:history="1">
        <w:r w:rsidRPr="00834A37">
          <w:rPr>
            <w:rFonts w:eastAsia="Calibri"/>
          </w:rPr>
          <w:t>подпунктам а</w:t>
        </w:r>
      </w:hyperlink>
      <w:r w:rsidRPr="00834A37">
        <w:rPr>
          <w:rFonts w:eastAsia="Calibri"/>
        </w:rPr>
        <w:t xml:space="preserve">), </w:t>
      </w:r>
      <w:hyperlink w:anchor="Par25" w:history="1">
        <w:r w:rsidRPr="00834A37">
          <w:rPr>
            <w:rFonts w:eastAsia="Calibri"/>
          </w:rPr>
          <w:t>б) пункта 7.14</w:t>
        </w:r>
      </w:hyperlink>
      <w:r w:rsidRPr="00834A37">
        <w:rPr>
          <w:rFonts w:eastAsia="Calibri"/>
        </w:rPr>
        <w:t xml:space="preserve"> настоящего положения;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б) после устранения причин приостановления проведения проверки, указанных в </w:t>
      </w:r>
      <w:hyperlink w:anchor="Par26" w:history="1">
        <w:r w:rsidRPr="00834A37">
          <w:rPr>
            <w:rFonts w:eastAsia="Calibri"/>
          </w:rPr>
          <w:t>подпунктах в</w:t>
        </w:r>
      </w:hyperlink>
      <w:r w:rsidRPr="00834A37">
        <w:rPr>
          <w:rFonts w:eastAsia="Calibri"/>
        </w:rPr>
        <w:t xml:space="preserve">) – </w:t>
      </w:r>
      <w:hyperlink w:anchor="Par28" w:history="1">
        <w:r w:rsidRPr="00834A37">
          <w:rPr>
            <w:rFonts w:eastAsia="Calibri"/>
          </w:rPr>
          <w:t xml:space="preserve">д) пункта </w:t>
        </w:r>
      </w:hyperlink>
      <w:r w:rsidRPr="00834A37">
        <w:rPr>
          <w:rFonts w:eastAsia="Calibri"/>
        </w:rPr>
        <w:t>7.14 настоящего положения;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lastRenderedPageBreak/>
        <w:t xml:space="preserve"> в) после истечения срока приостановления проверки в соответствии с </w:t>
      </w:r>
      <w:hyperlink w:anchor="Par26" w:history="1">
        <w:r w:rsidRPr="00834A37">
          <w:rPr>
            <w:rFonts w:eastAsia="Calibri"/>
          </w:rPr>
          <w:t>подпунктами «в</w:t>
        </w:r>
      </w:hyperlink>
      <w:r w:rsidRPr="00834A37">
        <w:rPr>
          <w:rFonts w:eastAsia="Calibri"/>
        </w:rPr>
        <w:t xml:space="preserve">» - </w:t>
      </w:r>
      <w:hyperlink w:anchor="Par28" w:history="1">
        <w:r w:rsidRPr="00834A37">
          <w:rPr>
            <w:rFonts w:eastAsia="Calibri"/>
          </w:rPr>
          <w:t xml:space="preserve">«д» </w:t>
        </w:r>
      </w:hyperlink>
      <w:r w:rsidRPr="00834A37">
        <w:rPr>
          <w:rFonts w:eastAsia="Calibri"/>
        </w:rPr>
        <w:t xml:space="preserve"> 7.14 настоящего положения.</w:t>
      </w:r>
      <w:bookmarkStart w:id="12" w:name="Par33"/>
      <w:bookmarkEnd w:id="12"/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7.16. Решение о продлении (приостановлении, возобновлении)  срока проведения выездной или камеральной проверки, оформляется решением о продлении (приостановлении, возобновлении) проверки руководителя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, в котором указываются основания продления (приостановления, возобновления) срока проверки. Копия решения о продлении (приостановлении, возобновлении) проверки руководителя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7.17. В случае непредставления или несвоевременного представления документов и информации по запросу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в соответствии с </w:t>
      </w:r>
      <w:hyperlink r:id="rId10" w:history="1">
        <w:r w:rsidRPr="00834A37">
          <w:rPr>
            <w:rFonts w:eastAsia="Calibri"/>
          </w:rPr>
          <w:t>подпунктом а) пункта 3.2</w:t>
        </w:r>
      </w:hyperlink>
      <w:r w:rsidRPr="00834A37">
        <w:rPr>
          <w:rFonts w:eastAsia="Calibri"/>
        </w:rPr>
        <w:t xml:space="preserve"> настоящего положения, либо представления заведомо недостоверных документов и информации </w:t>
      </w:r>
      <w:r w:rsidRPr="00834A37">
        <w:rPr>
          <w:rFonts w:eastAsia="Calibri"/>
          <w:lang w:eastAsia="en-US"/>
        </w:rPr>
        <w:t>органом внутреннего муниципального финансового контроля</w:t>
      </w:r>
      <w:r w:rsidRPr="00834A37">
        <w:rPr>
          <w:rFonts w:eastAsia="Calibri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                                     8.Оформление результатов контрольных мероприятий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8.1. Результаты встречной проверки оформляются актом, который подписывается должностным лицом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По результатам встречной проверки предписания субъекту контроля не выдаются.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8.2.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(при проведении проверки проверочной группой).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>8.3.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>8.4.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>8.5.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>Письменные возражения субъекта контроля приобщаются к материалам проверки.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8.6.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lastRenderedPageBreak/>
        <w:t xml:space="preserve">8.7.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принимает решение, которое оформляется распоряжением руководителя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в срок не более 30 рабочих дней со дня подписания акта: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а) о выдаче обязательного для исполнения предписания в случаях, установленных Федеральным </w:t>
      </w:r>
      <w:hyperlink r:id="rId11" w:history="1">
        <w:r w:rsidRPr="00834A37">
          <w:rPr>
            <w:rFonts w:eastAsia="Calibri"/>
          </w:rPr>
          <w:t>законом</w:t>
        </w:r>
      </w:hyperlink>
      <w:r w:rsidRPr="00834A37">
        <w:rPr>
          <w:rFonts w:eastAsia="Calibri"/>
        </w:rPr>
        <w:t>;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б) об отсутствии оснований для выдачи предписания;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в) о проведении внеплановой выездной проверки.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Одновременно с подписанием распоряжения руководителя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, руководителем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Отчет о результатах выездной или камеральной проверки подписывается должностным лицом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>, проводившими проверку. Отчет о результатах выездной или камеральной проверки приобщается к материалам проверки.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  <w:r w:rsidRPr="00834A37">
        <w:rPr>
          <w:rFonts w:eastAsia="Calibri"/>
          <w:highlight w:val="yellow"/>
          <w:lang w:eastAsia="en-US"/>
        </w:rPr>
        <w:t xml:space="preserve">                  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 xml:space="preserve">                                       9.Реализация контрольных мероприятий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  <w:highlight w:val="yellow"/>
          <w:lang w:eastAsia="en-US"/>
        </w:rPr>
      </w:pP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9.1.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r:id="rId12" w:history="1">
        <w:r w:rsidRPr="00834A37">
          <w:rPr>
            <w:rFonts w:eastAsia="Calibri"/>
          </w:rPr>
          <w:t>подпунктом а) пункта</w:t>
        </w:r>
        <w:r w:rsidRPr="00834A37">
          <w:rPr>
            <w:rFonts w:eastAsia="Calibri"/>
            <w:color w:val="0000FF"/>
          </w:rPr>
          <w:t xml:space="preserve"> </w:t>
        </w:r>
      </w:hyperlink>
      <w:r w:rsidRPr="00834A37">
        <w:rPr>
          <w:rFonts w:eastAsia="Calibri"/>
        </w:rPr>
        <w:t>8.7 настоящего положения.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>9.2. Предписание должно содержать сроки его исполнения.</w:t>
      </w:r>
    </w:p>
    <w:p w:rsidR="00834A37" w:rsidRPr="00834A37" w:rsidRDefault="00834A37" w:rsidP="00834A37">
      <w:pPr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9.3. Должностное лицо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(при проведении камеральной проверки одним должностным лицом) либо руководитель проверочной группы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осуществляют контроль за выполнением субъектом контроля предписания. В случае неисполнения в установленный срок предписания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9.4 Поручение руководителя </w:t>
      </w:r>
      <w:r w:rsidRPr="00834A37">
        <w:rPr>
          <w:rFonts w:eastAsia="Calibri"/>
          <w:lang w:eastAsia="en-US"/>
        </w:rPr>
        <w:t>органа внутреннего муниципального финансового контроля</w:t>
      </w:r>
      <w:r w:rsidRPr="00834A37">
        <w:rPr>
          <w:rFonts w:eastAsia="Calibri"/>
        </w:rPr>
        <w:t xml:space="preserve"> о назначении контрольного мероприятия, решение о продлении (приостановлении, возобновлении) проверки, акт проверки, предписание размещаются в единой информационной системе в течении трех рабочих дней с даты: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а) подписания поручения руководителя Органа контроля о назначении контрольного мероприятия;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б) подписания решения о продлении (приостановлении, возобновлении) проверки;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в) подписания акта проверки;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д) выдачи предписания.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834A37">
        <w:rPr>
          <w:rFonts w:eastAsia="Calibri"/>
        </w:rPr>
        <w:t xml:space="preserve"> 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34A37" w:rsidRPr="00834A37" w:rsidRDefault="00834A37" w:rsidP="00834A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4" w:lineRule="exact"/>
        <w:jc w:val="center"/>
        <w:rPr>
          <w:rFonts w:eastAsia="Calibri"/>
        </w:rPr>
      </w:pPr>
      <w:r w:rsidRPr="00834A37">
        <w:rPr>
          <w:rFonts w:eastAsia="Calibri"/>
        </w:rPr>
        <w:t>Информация о результатах контрольных мероприятий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</w:pPr>
      <w:r w:rsidRPr="00834A37">
        <w:t xml:space="preserve">10.1. Орган внутреннего муниципального финансового контроля ежегодно не позднее 20 марта года, следующего за отчетным годом, направляет Главе Асиновского района </w:t>
      </w:r>
      <w:r w:rsidRPr="00834A37">
        <w:lastRenderedPageBreak/>
        <w:t xml:space="preserve">информацию о проведенных контрольных мероприятиях. 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34A37">
        <w:rPr>
          <w:rFonts w:eastAsia="Calibri"/>
          <w:lang w:eastAsia="en-US"/>
        </w:rPr>
        <w:t>10.2. Информация о проведенных контрольных мероприятиях размещаются на официальном сайте администрации Асиновского района не позднее 25 марта года, следующего за отчетным годом.</w:t>
      </w: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34A37" w:rsidRPr="00834A37" w:rsidRDefault="00834A37" w:rsidP="00834A3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07E48" w:rsidRDefault="00307E48"/>
    <w:sectPr w:rsidR="00307E48" w:rsidSect="00155540">
      <w:headerReference w:type="default" r:id="rId13"/>
      <w:footerReference w:type="default" r:id="rId14"/>
      <w:pgSz w:w="11906" w:h="16838"/>
      <w:pgMar w:top="1134" w:right="850" w:bottom="1134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37" w:rsidRDefault="00834A37" w:rsidP="00834A37">
      <w:r>
        <w:separator/>
      </w:r>
    </w:p>
  </w:endnote>
  <w:endnote w:type="continuationSeparator" w:id="0">
    <w:p w:rsidR="00834A37" w:rsidRDefault="00834A37" w:rsidP="0083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40" w:rsidRPr="00155540" w:rsidRDefault="00D10FD2">
    <w:pPr>
      <w:pStyle w:val="a5"/>
      <w:jc w:val="right"/>
      <w:rPr>
        <w:rFonts w:ascii="Times New Roman" w:hAnsi="Times New Roman"/>
      </w:rPr>
    </w:pPr>
    <w:r w:rsidRPr="00155540">
      <w:rPr>
        <w:rFonts w:ascii="Times New Roman" w:hAnsi="Times New Roman"/>
      </w:rPr>
      <w:fldChar w:fldCharType="begin"/>
    </w:r>
    <w:r w:rsidRPr="00155540">
      <w:rPr>
        <w:rFonts w:ascii="Times New Roman" w:hAnsi="Times New Roman"/>
      </w:rPr>
      <w:instrText xml:space="preserve"> PAGE   \* MERGEFORMAT </w:instrText>
    </w:r>
    <w:r w:rsidRPr="00155540">
      <w:rPr>
        <w:rFonts w:ascii="Times New Roman" w:hAnsi="Times New Roman"/>
      </w:rPr>
      <w:fldChar w:fldCharType="separate"/>
    </w:r>
    <w:r w:rsidR="00A83558">
      <w:rPr>
        <w:rFonts w:ascii="Times New Roman" w:hAnsi="Times New Roman"/>
        <w:noProof/>
      </w:rPr>
      <w:t>10</w:t>
    </w:r>
    <w:r w:rsidRPr="00155540">
      <w:rPr>
        <w:rFonts w:ascii="Times New Roman" w:hAnsi="Times New Roman"/>
      </w:rPr>
      <w:fldChar w:fldCharType="end"/>
    </w:r>
  </w:p>
  <w:p w:rsidR="0068612C" w:rsidRDefault="00A835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37" w:rsidRDefault="00834A37" w:rsidP="00834A37">
      <w:r>
        <w:separator/>
      </w:r>
    </w:p>
  </w:footnote>
  <w:footnote w:type="continuationSeparator" w:id="0">
    <w:p w:rsidR="00834A37" w:rsidRDefault="00834A37" w:rsidP="0083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40" w:rsidRDefault="00A83558">
    <w:pPr>
      <w:pStyle w:val="a3"/>
      <w:jc w:val="center"/>
    </w:pPr>
  </w:p>
  <w:p w:rsidR="00155540" w:rsidRDefault="00A835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A59"/>
    <w:multiLevelType w:val="hybridMultilevel"/>
    <w:tmpl w:val="0EBA4ADA"/>
    <w:lvl w:ilvl="0" w:tplc="DFCE74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3841"/>
    <w:multiLevelType w:val="multilevel"/>
    <w:tmpl w:val="88C8C4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4A0C63"/>
    <w:multiLevelType w:val="hybridMultilevel"/>
    <w:tmpl w:val="9260D80E"/>
    <w:lvl w:ilvl="0" w:tplc="2DE63A0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6F40B1"/>
    <w:multiLevelType w:val="hybridMultilevel"/>
    <w:tmpl w:val="843C8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2db6d1-4e73-4e62-aa9c-b86b3b03b58c"/>
  </w:docVars>
  <w:rsids>
    <w:rsidRoot w:val="00892E82"/>
    <w:rsid w:val="000B3F5A"/>
    <w:rsid w:val="00307E48"/>
    <w:rsid w:val="003F2102"/>
    <w:rsid w:val="0068272A"/>
    <w:rsid w:val="006A7065"/>
    <w:rsid w:val="00834A37"/>
    <w:rsid w:val="00892E82"/>
    <w:rsid w:val="008E210A"/>
    <w:rsid w:val="00A83558"/>
    <w:rsid w:val="00A90550"/>
    <w:rsid w:val="00D1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4A37"/>
    <w:pPr>
      <w:tabs>
        <w:tab w:val="center" w:pos="4677"/>
        <w:tab w:val="right" w:pos="9355"/>
      </w:tabs>
      <w:spacing w:line="274" w:lineRule="exact"/>
      <w:ind w:left="748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4A37"/>
    <w:rPr>
      <w:rFonts w:ascii="Calibri" w:eastAsia="Calibri" w:hAnsi="Calibri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rsid w:val="00834A37"/>
    <w:pPr>
      <w:tabs>
        <w:tab w:val="center" w:pos="4677"/>
        <w:tab w:val="right" w:pos="9355"/>
      </w:tabs>
      <w:spacing w:line="274" w:lineRule="exact"/>
      <w:ind w:left="748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4A37"/>
    <w:rPr>
      <w:rFonts w:ascii="Calibri" w:eastAsia="Calibri" w:hAnsi="Calibri"/>
      <w:sz w:val="22"/>
      <w:szCs w:val="22"/>
      <w:lang w:val="x-none" w:eastAsia="en-US"/>
    </w:rPr>
  </w:style>
  <w:style w:type="paragraph" w:styleId="a7">
    <w:name w:val="Balloon Text"/>
    <w:basedOn w:val="a"/>
    <w:link w:val="a8"/>
    <w:rsid w:val="00D10F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1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4A37"/>
    <w:pPr>
      <w:tabs>
        <w:tab w:val="center" w:pos="4677"/>
        <w:tab w:val="right" w:pos="9355"/>
      </w:tabs>
      <w:spacing w:line="274" w:lineRule="exact"/>
      <w:ind w:left="748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4A37"/>
    <w:rPr>
      <w:rFonts w:ascii="Calibri" w:eastAsia="Calibri" w:hAnsi="Calibri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rsid w:val="00834A37"/>
    <w:pPr>
      <w:tabs>
        <w:tab w:val="center" w:pos="4677"/>
        <w:tab w:val="right" w:pos="9355"/>
      </w:tabs>
      <w:spacing w:line="274" w:lineRule="exact"/>
      <w:ind w:left="748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4A37"/>
    <w:rPr>
      <w:rFonts w:ascii="Calibri" w:eastAsia="Calibri" w:hAnsi="Calibri"/>
      <w:sz w:val="22"/>
      <w:szCs w:val="22"/>
      <w:lang w:val="x-none" w:eastAsia="en-US"/>
    </w:rPr>
  </w:style>
  <w:style w:type="paragraph" w:styleId="a7">
    <w:name w:val="Balloon Text"/>
    <w:basedOn w:val="a"/>
    <w:link w:val="a8"/>
    <w:rsid w:val="00D10F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10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ECC26DB91BD33F4F1F4989E2C8433322996CABF2984F272BB8F9F8064EA7299ECE73FAA96411F6uEu0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BCA1B993D271F548E13FCB147DF62BF8FF720108B15C1211959E236Fm4M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B54A6B5C4C1F53024BB7B1BC4EDCD448672745FC52A4552B14FD6691E1B3B10F48A63CB81E0267hCU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DF2F132EF7CE4ACE32539817208F48DCF839AF50DB9ECFF5410E3603V5dC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Машинцева Елена Владимировна</cp:lastModifiedBy>
  <cp:revision>2</cp:revision>
  <cp:lastPrinted>2018-06-13T03:14:00Z</cp:lastPrinted>
  <dcterms:created xsi:type="dcterms:W3CDTF">2018-07-04T08:21:00Z</dcterms:created>
  <dcterms:modified xsi:type="dcterms:W3CDTF">2018-07-04T08:21:00Z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272db6d1-4e73-4e62-aa9c-b86b3b03b58c</vt:lpwstr>
  </property>
</Properties>
</file>