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2352F" w:rsidRDefault="0082352F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7838F2" w:rsidRDefault="00885C15" w:rsidP="00895B56">
      <w:pPr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>
        <w:t>района</w:t>
      </w:r>
      <w:r w:rsidR="00EE3822">
        <w:t xml:space="preserve"> </w:t>
      </w:r>
      <w:r w:rsidR="0027232D">
        <w:t xml:space="preserve"> </w:t>
      </w:r>
      <w:r w:rsidR="00410AC1">
        <w:t xml:space="preserve">«О внесении изменений в постановление администрации Асиновского района от 06.11.2015 № 1709 </w:t>
      </w:r>
      <w:r w:rsidR="0027232D">
        <w:t>«Об утверждении</w:t>
      </w:r>
      <w:r w:rsidR="0027232D" w:rsidRPr="005C0B5C">
        <w:t xml:space="preserve"> </w:t>
      </w:r>
      <w:r w:rsidR="0027232D">
        <w:t>муниципальной программы «</w:t>
      </w:r>
      <w:r w:rsidR="00410AC1">
        <w:t xml:space="preserve">Развитие коммунальной инфраструктуры в </w:t>
      </w:r>
      <w:proofErr w:type="spellStart"/>
      <w:r w:rsidR="00410AC1">
        <w:t>Асиновском</w:t>
      </w:r>
      <w:proofErr w:type="spellEnd"/>
      <w:r>
        <w:t xml:space="preserve"> район</w:t>
      </w:r>
      <w:r w:rsidR="00410AC1">
        <w:t>е»</w:t>
      </w:r>
    </w:p>
    <w:p w:rsidR="00895B56" w:rsidRDefault="00D875BB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3A17B1" w:rsidRPr="009C2D8C">
        <w:rPr>
          <w:sz w:val="26"/>
          <w:szCs w:val="26"/>
        </w:rPr>
        <w:t>2</w:t>
      </w:r>
      <w:r w:rsidR="009C2D8C" w:rsidRPr="009C2D8C">
        <w:rPr>
          <w:sz w:val="26"/>
          <w:szCs w:val="26"/>
        </w:rPr>
        <w:t>8</w:t>
      </w:r>
      <w:r w:rsidR="00EE3822" w:rsidRPr="009C2D8C">
        <w:rPr>
          <w:sz w:val="26"/>
          <w:szCs w:val="26"/>
        </w:rPr>
        <w:t>.</w:t>
      </w:r>
      <w:r w:rsidR="00CF3262" w:rsidRPr="009C2D8C">
        <w:rPr>
          <w:sz w:val="26"/>
          <w:szCs w:val="26"/>
        </w:rPr>
        <w:t>0</w:t>
      </w:r>
      <w:r w:rsidR="009C2D8C" w:rsidRPr="009C2D8C">
        <w:rPr>
          <w:sz w:val="26"/>
          <w:szCs w:val="26"/>
        </w:rPr>
        <w:t>8</w:t>
      </w:r>
      <w:r w:rsidR="00EE3822" w:rsidRPr="009C2D8C">
        <w:rPr>
          <w:sz w:val="26"/>
          <w:szCs w:val="26"/>
        </w:rPr>
        <w:t>.20</w:t>
      </w:r>
      <w:r w:rsidR="00CF3262" w:rsidRPr="009C2D8C">
        <w:rPr>
          <w:sz w:val="26"/>
          <w:szCs w:val="26"/>
        </w:rPr>
        <w:t>20</w:t>
      </w:r>
      <w:r w:rsidR="00EE3822" w:rsidRPr="000526F3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410AC1">
      <w:pPr>
        <w:ind w:firstLine="567"/>
        <w:jc w:val="both"/>
      </w:pPr>
      <w:proofErr w:type="gramStart"/>
      <w:r>
        <w:t>Контрольно-счетным органом Думы Асиновского района</w:t>
      </w:r>
      <w:r w:rsidR="006D18C6">
        <w:t xml:space="preserve"> </w:t>
      </w:r>
      <w:r>
        <w:t xml:space="preserve">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</w:t>
      </w:r>
      <w:r w:rsidR="00D875BB">
        <w:t>тавленный проект постановления а</w:t>
      </w:r>
      <w:r>
        <w:t xml:space="preserve">дминистрации Асиновского </w:t>
      </w:r>
      <w:r w:rsidR="00D875BB">
        <w:t>района</w:t>
      </w:r>
      <w:r>
        <w:t xml:space="preserve"> </w:t>
      </w:r>
      <w:r w:rsidR="00410AC1">
        <w:t>«О внесении изменений в постановление администрации Асиновского района от 06.11.2015 № 1709 «Об утверждении</w:t>
      </w:r>
      <w:r w:rsidR="00410AC1" w:rsidRPr="005C0B5C">
        <w:t xml:space="preserve"> </w:t>
      </w:r>
      <w:r w:rsidR="00410AC1">
        <w:t xml:space="preserve">муниципальной программы «Развитие коммунальной инфраструктуры в </w:t>
      </w:r>
      <w:proofErr w:type="spellStart"/>
      <w:r w:rsidR="00410AC1">
        <w:t>Асиновском</w:t>
      </w:r>
      <w:proofErr w:type="spellEnd"/>
      <w:r w:rsidR="00410AC1">
        <w:t xml:space="preserve"> районе»</w:t>
      </w:r>
      <w:r>
        <w:t>.</w:t>
      </w:r>
      <w:proofErr w:type="gramEnd"/>
    </w:p>
    <w:p w:rsidR="00895B56" w:rsidRPr="005C0B5C" w:rsidRDefault="00895B56" w:rsidP="00410AC1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 w:rsidR="00B14958">
        <w:t>постановления администрации Асиновского района</w:t>
      </w:r>
      <w:r w:rsidR="0082352F">
        <w:t xml:space="preserve"> </w:t>
      </w:r>
      <w:r w:rsidR="00B14958">
        <w:t>«О внесении изменений в постановление администрации Асиновского района от 06.11.2015 № 1709 «Об утверждении</w:t>
      </w:r>
      <w:r w:rsidR="00B14958" w:rsidRPr="005C0B5C">
        <w:t xml:space="preserve"> </w:t>
      </w:r>
      <w:r w:rsidR="00B14958">
        <w:t xml:space="preserve">муниципальной программы «Развитие коммунальной инфраструктуры в </w:t>
      </w:r>
      <w:proofErr w:type="spellStart"/>
      <w:r w:rsidR="00B14958">
        <w:t>Асиновском</w:t>
      </w:r>
      <w:proofErr w:type="spellEnd"/>
      <w:r w:rsidR="00B14958">
        <w:t xml:space="preserve"> районе</w:t>
      </w:r>
      <w:r w:rsidR="00885C15">
        <w:t>»</w:t>
      </w:r>
      <w:r w:rsidRPr="005C0B5C">
        <w:t xml:space="preserve"> проведена </w:t>
      </w:r>
      <w:r w:rsidR="009C2D8C" w:rsidRPr="009C2D8C">
        <w:t xml:space="preserve">с </w:t>
      </w:r>
      <w:r w:rsidR="003A17B1" w:rsidRPr="009C2D8C">
        <w:t>2</w:t>
      </w:r>
      <w:r w:rsidR="009C2D8C" w:rsidRPr="009C2D8C">
        <w:t>7</w:t>
      </w:r>
      <w:r w:rsidR="00B14958" w:rsidRPr="009C2D8C">
        <w:t xml:space="preserve"> </w:t>
      </w:r>
      <w:r w:rsidR="009C2D8C" w:rsidRPr="009C2D8C">
        <w:t>августа</w:t>
      </w:r>
      <w:r w:rsidRPr="009C2D8C">
        <w:t xml:space="preserve"> 20</w:t>
      </w:r>
      <w:r w:rsidR="00BE72D5" w:rsidRPr="009C2D8C">
        <w:t>20</w:t>
      </w:r>
      <w:r>
        <w:t xml:space="preserve"> года</w:t>
      </w:r>
      <w:r w:rsidR="009C2D8C">
        <w:t xml:space="preserve"> по 28 августа 2020 года</w:t>
      </w:r>
      <w:r>
        <w:t xml:space="preserve"> в соответствии со статьёй 157 Бюджетного Кодекса, статьей 9 Федерального закона от 07.02.2011 № 6-ФЗ «Об общих принципах организации и деятельности контрольно – счетных</w:t>
      </w:r>
      <w:proofErr w:type="gramEnd"/>
      <w:r>
        <w:t xml:space="preserve"> </w:t>
      </w:r>
      <w:proofErr w:type="gramStart"/>
      <w:r>
        <w:t xml:space="preserve">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</w:t>
      </w:r>
      <w:r w:rsidR="000742B9">
        <w:t>а Думы Асиновского района на 2020</w:t>
      </w:r>
      <w:r w:rsidRPr="00BA09CA">
        <w:t xml:space="preserve"> год, утвержденного распоряжением председателя Контрольно-счетного орга</w:t>
      </w:r>
      <w:r w:rsidR="00056B63">
        <w:t>на</w:t>
      </w:r>
      <w:proofErr w:type="gramEnd"/>
      <w:r w:rsidR="00056B63">
        <w:t xml:space="preserve"> Думы Асиновского района от 2</w:t>
      </w:r>
      <w:r w:rsidR="00CF3262">
        <w:t>7</w:t>
      </w:r>
      <w:r w:rsidRPr="00BA09CA">
        <w:t>.12.201</w:t>
      </w:r>
      <w:r w:rsidR="00CF3262">
        <w:t>9</w:t>
      </w:r>
      <w:r w:rsidRPr="00BA09CA">
        <w:t xml:space="preserve"> № </w:t>
      </w:r>
      <w:r w:rsidR="00CF3262">
        <w:t>7</w:t>
      </w:r>
      <w:r w:rsidR="00056B63">
        <w:t>5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3A17B1">
        <w:t>2</w:t>
      </w:r>
      <w:r w:rsidR="000742B9">
        <w:t>7</w:t>
      </w:r>
      <w:r w:rsidRPr="009F39F0">
        <w:t>.</w:t>
      </w:r>
      <w:r w:rsidR="003A17B1">
        <w:t>0</w:t>
      </w:r>
      <w:r w:rsidR="000742B9">
        <w:t>8</w:t>
      </w:r>
      <w:r w:rsidR="003A17B1">
        <w:t xml:space="preserve">.2020 </w:t>
      </w:r>
      <w:r w:rsidRPr="009F39F0">
        <w:t xml:space="preserve">№ </w:t>
      </w:r>
      <w:r w:rsidR="003A17B1">
        <w:t>5</w:t>
      </w:r>
      <w:r w:rsidR="000742B9">
        <w:t>9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0476BB" w:rsidRPr="00B057DA" w:rsidRDefault="000476BB" w:rsidP="000476BB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  <w:proofErr w:type="gramStart"/>
      <w:r w:rsidRPr="00B057DA">
        <w:rPr>
          <w:lang w:eastAsia="ru-RU"/>
        </w:rPr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Постановления, внесены следующие изменения в муниципальную программу </w:t>
      </w:r>
      <w:r>
        <w:t xml:space="preserve">«Развитие коммунальной инфраструктуры в </w:t>
      </w:r>
      <w:proofErr w:type="spellStart"/>
      <w:r>
        <w:t>Асиновском</w:t>
      </w:r>
      <w:proofErr w:type="spellEnd"/>
      <w:r>
        <w:t xml:space="preserve"> районе»</w:t>
      </w:r>
      <w:r w:rsidRPr="00B057DA">
        <w:rPr>
          <w:lang w:eastAsia="ru-RU"/>
        </w:rPr>
        <w:t xml:space="preserve"> (далее – </w:t>
      </w:r>
      <w:r>
        <w:rPr>
          <w:lang w:eastAsia="ru-RU"/>
        </w:rPr>
        <w:t>МП):</w:t>
      </w:r>
    </w:p>
    <w:p w:rsidR="000476BB" w:rsidRPr="00A229FA" w:rsidRDefault="000476BB" w:rsidP="000476BB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proofErr w:type="gramStart"/>
      <w:r w:rsidRPr="00A229FA">
        <w:rPr>
          <w:lang w:eastAsia="ru-RU"/>
        </w:rPr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>)» изменен общий объем финансовых средс</w:t>
      </w:r>
      <w:r>
        <w:rPr>
          <w:lang w:eastAsia="ru-RU"/>
        </w:rPr>
        <w:t>тв, а именно уменьшен на 3 828,9 тыс. рублей (с 415 038,1 тыс. рублей до 411 209,2</w:t>
      </w:r>
      <w:r w:rsidRPr="00A229FA">
        <w:rPr>
          <w:lang w:eastAsia="ru-RU"/>
        </w:rPr>
        <w:t xml:space="preserve"> тыс. руб</w:t>
      </w:r>
      <w:r>
        <w:rPr>
          <w:lang w:eastAsia="ru-RU"/>
        </w:rPr>
        <w:t>лей</w:t>
      </w:r>
      <w:r w:rsidRPr="00A229FA">
        <w:rPr>
          <w:lang w:eastAsia="ru-RU"/>
        </w:rPr>
        <w:t>, в том числе:</w:t>
      </w:r>
      <w:proofErr w:type="gramEnd"/>
    </w:p>
    <w:p w:rsidR="000476BB" w:rsidRPr="00815460" w:rsidRDefault="000476BB" w:rsidP="000476BB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>- на 2016</w:t>
      </w:r>
      <w:r w:rsidRPr="00A229FA">
        <w:rPr>
          <w:lang w:eastAsia="ru-RU"/>
        </w:rPr>
        <w:t xml:space="preserve"> год объем финансовых средств </w:t>
      </w:r>
      <w:r>
        <w:rPr>
          <w:lang w:eastAsia="ru-RU"/>
        </w:rPr>
        <w:t xml:space="preserve">без изменений 27 643,4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5 061,3 тыс. рублей</w:t>
      </w:r>
      <w:r w:rsidRPr="00815460">
        <w:rPr>
          <w:lang w:eastAsia="ru-RU"/>
        </w:rPr>
        <w:t xml:space="preserve">, за счет средств местного бюджета </w:t>
      </w:r>
      <w:r>
        <w:rPr>
          <w:lang w:eastAsia="ru-RU"/>
        </w:rPr>
        <w:t>22 582,1</w:t>
      </w:r>
      <w:r w:rsidRPr="00815460">
        <w:rPr>
          <w:lang w:eastAsia="ru-RU"/>
        </w:rPr>
        <w:t xml:space="preserve"> тыс. руб</w:t>
      </w:r>
      <w:r>
        <w:rPr>
          <w:lang w:eastAsia="ru-RU"/>
        </w:rPr>
        <w:t>лей</w:t>
      </w:r>
      <w:r w:rsidRPr="00815460">
        <w:rPr>
          <w:lang w:eastAsia="ru-RU"/>
        </w:rPr>
        <w:t>, за счет средств внебю</w:t>
      </w:r>
      <w:r>
        <w:rPr>
          <w:lang w:eastAsia="ru-RU"/>
        </w:rPr>
        <w:t>джетных источников 0,0 тыс. рублей</w:t>
      </w:r>
      <w:r w:rsidRPr="00815460">
        <w:rPr>
          <w:lang w:eastAsia="ru-RU"/>
        </w:rPr>
        <w:t>;</w:t>
      </w:r>
    </w:p>
    <w:p w:rsidR="000476BB" w:rsidRPr="00A229FA" w:rsidRDefault="000476BB" w:rsidP="000476BB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2017</w:t>
      </w:r>
      <w:r w:rsidRPr="00A229FA">
        <w:rPr>
          <w:lang w:eastAsia="ru-RU"/>
        </w:rPr>
        <w:t xml:space="preserve"> год объем финан</w:t>
      </w:r>
      <w:r>
        <w:rPr>
          <w:lang w:eastAsia="ru-RU"/>
        </w:rPr>
        <w:t xml:space="preserve">совых средств без изменений 49 175,8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5 478,5 тыс. рублей</w:t>
      </w:r>
      <w:r w:rsidRPr="00815460">
        <w:rPr>
          <w:lang w:eastAsia="ru-RU"/>
        </w:rPr>
        <w:t xml:space="preserve">, за счет средств местного бюджета </w:t>
      </w:r>
      <w:r>
        <w:rPr>
          <w:lang w:eastAsia="ru-RU"/>
        </w:rPr>
        <w:t>43 697,3 тыс. рублей</w:t>
      </w:r>
      <w:r w:rsidRPr="00815460">
        <w:rPr>
          <w:lang w:eastAsia="ru-RU"/>
        </w:rPr>
        <w:t xml:space="preserve">, за счет средств внебюджетных источников </w:t>
      </w:r>
      <w:r>
        <w:rPr>
          <w:lang w:eastAsia="ru-RU"/>
        </w:rPr>
        <w:t xml:space="preserve">без изменений </w:t>
      </w:r>
      <w:r w:rsidRPr="00815460">
        <w:rPr>
          <w:lang w:eastAsia="ru-RU"/>
        </w:rPr>
        <w:t>0,0 тыс. руб</w:t>
      </w:r>
      <w:r w:rsidRPr="00A229FA">
        <w:rPr>
          <w:lang w:eastAsia="ru-RU"/>
        </w:rPr>
        <w:t>.;</w:t>
      </w:r>
      <w:proofErr w:type="gramEnd"/>
    </w:p>
    <w:p w:rsidR="000476BB" w:rsidRDefault="000476BB" w:rsidP="000476BB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- на 2018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без изменений  48 860,40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>
        <w:rPr>
          <w:lang w:eastAsia="ru-RU"/>
        </w:rPr>
        <w:t xml:space="preserve"> 2 472,50 тыс. рублей</w:t>
      </w:r>
      <w:r w:rsidRPr="00815460">
        <w:rPr>
          <w:lang w:eastAsia="ru-RU"/>
        </w:rPr>
        <w:t>, з</w:t>
      </w:r>
      <w:r>
        <w:rPr>
          <w:lang w:eastAsia="ru-RU"/>
        </w:rPr>
        <w:t>а счет средств местного бюджета 46 387,90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0476BB" w:rsidRDefault="000476BB" w:rsidP="000476BB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- на 2019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без изменений 35 083,3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1 522,7 тыс. рублей</w:t>
      </w:r>
      <w:r w:rsidRPr="00815460">
        <w:rPr>
          <w:lang w:eastAsia="ru-RU"/>
        </w:rPr>
        <w:t xml:space="preserve">, за счет средств местного бюджета </w:t>
      </w:r>
      <w:r>
        <w:rPr>
          <w:lang w:eastAsia="ru-RU"/>
        </w:rPr>
        <w:t>33 560,6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0476BB" w:rsidRDefault="000476BB" w:rsidP="000476BB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2020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снизился с 107 567,5 тыс. рублей до 103 441,7 тыс. рублей, </w:t>
      </w:r>
      <w:r w:rsidRPr="00815460">
        <w:rPr>
          <w:lang w:eastAsia="ru-RU"/>
        </w:rPr>
        <w:t>из них за счет средств федерального бюджета</w:t>
      </w:r>
      <w:r w:rsidRPr="000C2EFA">
        <w:rPr>
          <w:lang w:eastAsia="ru-RU"/>
        </w:rPr>
        <w:t xml:space="preserve"> </w:t>
      </w:r>
      <w:r>
        <w:rPr>
          <w:lang w:eastAsia="ru-RU"/>
        </w:rPr>
        <w:t>увеличился с 0,0 тыс. рублей до 8 944,7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снизился с 80 600,0 тыс. рублей до 62 766,7 тыс. рублей</w:t>
      </w:r>
      <w:r w:rsidRPr="00815460">
        <w:rPr>
          <w:lang w:eastAsia="ru-RU"/>
        </w:rPr>
        <w:t xml:space="preserve">, за счет средств местного бюджета </w:t>
      </w:r>
      <w:r>
        <w:rPr>
          <w:lang w:eastAsia="ru-RU"/>
        </w:rPr>
        <w:t>увеличился с 26 967,5 тыс</w:t>
      </w:r>
      <w:proofErr w:type="gramEnd"/>
      <w:r>
        <w:rPr>
          <w:lang w:eastAsia="ru-RU"/>
        </w:rPr>
        <w:t>. рублей до 31 730,3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0476BB" w:rsidRPr="00A229FA" w:rsidRDefault="000476BB" w:rsidP="000476BB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2021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увеличился с 146 707,7 тыс. рублей до 147 004,6 тыс. рублей, </w:t>
      </w:r>
      <w:r w:rsidRPr="00815460">
        <w:rPr>
          <w:lang w:eastAsia="ru-RU"/>
        </w:rPr>
        <w:t>из них за счет средств федерального бюджета</w:t>
      </w:r>
      <w:r w:rsidRPr="000C2EFA">
        <w:rPr>
          <w:lang w:eastAsia="ru-RU"/>
        </w:rPr>
        <w:t xml:space="preserve"> </w:t>
      </w:r>
      <w:r>
        <w:rPr>
          <w:lang w:eastAsia="ru-RU"/>
        </w:rPr>
        <w:t>без изменений 113 285,1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без изменений 33 422,6 тыс. рублей</w:t>
      </w:r>
      <w:r w:rsidRPr="00815460">
        <w:rPr>
          <w:lang w:eastAsia="ru-RU"/>
        </w:rPr>
        <w:t xml:space="preserve">, за счет средств местного бюджета </w:t>
      </w:r>
      <w:r>
        <w:rPr>
          <w:lang w:eastAsia="ru-RU"/>
        </w:rPr>
        <w:t>увеличился с 0,0 тыс. рублей до 296,9 тыс. рублей</w:t>
      </w:r>
      <w:r w:rsidRPr="00815460">
        <w:rPr>
          <w:lang w:eastAsia="ru-RU"/>
        </w:rPr>
        <w:t>, за счет средств внебюджетных источников</w:t>
      </w:r>
      <w:proofErr w:type="gramEnd"/>
      <w:r w:rsidRPr="00815460">
        <w:rPr>
          <w:lang w:eastAsia="ru-RU"/>
        </w:rPr>
        <w:t xml:space="preserve"> 0,0 тыс. руб</w:t>
      </w:r>
      <w:r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0476BB" w:rsidRDefault="000476BB" w:rsidP="000476BB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proofErr w:type="gramStart"/>
      <w:r>
        <w:rPr>
          <w:lang w:eastAsia="ru-RU"/>
        </w:rPr>
        <w:t>Таблицы «Перечень основных мероприятий и ресурсное обеспечение реализации подпрограммы 1», «Перечень основных мероприятий и ресурсное обеспечение реализации подпрограммы 2», приложения «Ресурсное обеспечение муниципальной программы», «Ресурсное обеспечение муниципальной программы за счет средств бюджета МО «Асиновский район» по главным распорядителям средств бюджета МО «Асиновский район», изложены в</w:t>
      </w:r>
      <w:r w:rsidRPr="00A229FA">
        <w:rPr>
          <w:lang w:eastAsia="ru-RU"/>
        </w:rPr>
        <w:t xml:space="preserve"> новой редакции, с учетом изменения объема финансирования муниципальной программы.</w:t>
      </w:r>
      <w:proofErr w:type="gramEnd"/>
    </w:p>
    <w:p w:rsidR="00D34545" w:rsidRDefault="00D40240" w:rsidP="004D03D8">
      <w:pPr>
        <w:spacing w:line="276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Pr="00AF08CC">
        <w:t xml:space="preserve"> </w:t>
      </w:r>
      <w:r w:rsidR="000526F3">
        <w:t>«О внесении изменений в постановление администрации Асиновского района от 06.11.2015 № 1709 «Об утверждении</w:t>
      </w:r>
      <w:r w:rsidR="000526F3" w:rsidRPr="005C0B5C">
        <w:t xml:space="preserve"> </w:t>
      </w:r>
      <w:r w:rsidR="000526F3">
        <w:t xml:space="preserve">муниципальной программы «Развитие коммунальной инфраструктуры в </w:t>
      </w:r>
      <w:proofErr w:type="spellStart"/>
      <w:r w:rsidR="000526F3">
        <w:t>Асиновском</w:t>
      </w:r>
      <w:proofErr w:type="spellEnd"/>
      <w:r w:rsidR="000526F3">
        <w:t xml:space="preserve"> районе»</w:t>
      </w:r>
      <w:r>
        <w:t xml:space="preserve"> Контрольно-счетный орган Думы Асиновского района сообщает, что данный проект Постановления </w:t>
      </w:r>
      <w:r w:rsidR="00F16CA0">
        <w:t xml:space="preserve"> </w:t>
      </w:r>
      <w:r>
        <w:t xml:space="preserve">может быть принят </w:t>
      </w:r>
      <w:r w:rsidR="00E20E2B">
        <w:t>в данной редакции.</w:t>
      </w:r>
    </w:p>
    <w:p w:rsidR="00D34545" w:rsidRDefault="00D34545" w:rsidP="007838F2">
      <w:pPr>
        <w:pStyle w:val="21"/>
        <w:spacing w:after="0" w:line="240" w:lineRule="auto"/>
        <w:ind w:firstLine="0"/>
        <w:rPr>
          <w:sz w:val="24"/>
          <w:szCs w:val="24"/>
        </w:rPr>
      </w:pPr>
    </w:p>
    <w:p w:rsidR="008413D5" w:rsidRDefault="008413D5" w:rsidP="007838F2">
      <w:pPr>
        <w:pStyle w:val="21"/>
        <w:spacing w:after="0" w:line="240" w:lineRule="auto"/>
        <w:ind w:firstLine="0"/>
        <w:rPr>
          <w:sz w:val="24"/>
          <w:szCs w:val="24"/>
        </w:rPr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sectPr w:rsidR="00895B56" w:rsidRPr="005148D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DF487C"/>
    <w:multiLevelType w:val="hybridMultilevel"/>
    <w:tmpl w:val="7CCE4DFA"/>
    <w:lvl w:ilvl="0" w:tplc="834A26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7873EF"/>
    <w:multiLevelType w:val="hybridMultilevel"/>
    <w:tmpl w:val="46827EAC"/>
    <w:lvl w:ilvl="0" w:tplc="781EB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06A01"/>
    <w:rsid w:val="000476BB"/>
    <w:rsid w:val="000526F3"/>
    <w:rsid w:val="00056B63"/>
    <w:rsid w:val="00065E30"/>
    <w:rsid w:val="000742B9"/>
    <w:rsid w:val="0009437D"/>
    <w:rsid w:val="001101F6"/>
    <w:rsid w:val="0017639A"/>
    <w:rsid w:val="001C7258"/>
    <w:rsid w:val="00251341"/>
    <w:rsid w:val="0027232D"/>
    <w:rsid w:val="0029674A"/>
    <w:rsid w:val="002B045F"/>
    <w:rsid w:val="002B398D"/>
    <w:rsid w:val="002E2A0E"/>
    <w:rsid w:val="002E73CA"/>
    <w:rsid w:val="00303245"/>
    <w:rsid w:val="003248A3"/>
    <w:rsid w:val="003A17B1"/>
    <w:rsid w:val="00410AC1"/>
    <w:rsid w:val="004424F6"/>
    <w:rsid w:val="00490468"/>
    <w:rsid w:val="004B3304"/>
    <w:rsid w:val="004D03D8"/>
    <w:rsid w:val="0052488B"/>
    <w:rsid w:val="00576D84"/>
    <w:rsid w:val="005C363E"/>
    <w:rsid w:val="0065536B"/>
    <w:rsid w:val="006668BC"/>
    <w:rsid w:val="00680F98"/>
    <w:rsid w:val="006D18C6"/>
    <w:rsid w:val="006E2504"/>
    <w:rsid w:val="00725D9A"/>
    <w:rsid w:val="007718F9"/>
    <w:rsid w:val="007838F2"/>
    <w:rsid w:val="00811F71"/>
    <w:rsid w:val="0082352F"/>
    <w:rsid w:val="008413D5"/>
    <w:rsid w:val="00864201"/>
    <w:rsid w:val="00885C15"/>
    <w:rsid w:val="00895B56"/>
    <w:rsid w:val="008B3C6A"/>
    <w:rsid w:val="008D68D7"/>
    <w:rsid w:val="009C1C23"/>
    <w:rsid w:val="009C2D8C"/>
    <w:rsid w:val="00A02E6F"/>
    <w:rsid w:val="00A050E3"/>
    <w:rsid w:val="00AB20EF"/>
    <w:rsid w:val="00AD3417"/>
    <w:rsid w:val="00AD3D2F"/>
    <w:rsid w:val="00AE3FFE"/>
    <w:rsid w:val="00AF04B2"/>
    <w:rsid w:val="00B14958"/>
    <w:rsid w:val="00B31C9E"/>
    <w:rsid w:val="00B77367"/>
    <w:rsid w:val="00B96A87"/>
    <w:rsid w:val="00BA6E46"/>
    <w:rsid w:val="00BE72D5"/>
    <w:rsid w:val="00C02885"/>
    <w:rsid w:val="00C24F43"/>
    <w:rsid w:val="00CF3262"/>
    <w:rsid w:val="00D34545"/>
    <w:rsid w:val="00D40240"/>
    <w:rsid w:val="00D42702"/>
    <w:rsid w:val="00D460E1"/>
    <w:rsid w:val="00D61870"/>
    <w:rsid w:val="00D875BB"/>
    <w:rsid w:val="00D90893"/>
    <w:rsid w:val="00DB2184"/>
    <w:rsid w:val="00DE1B6A"/>
    <w:rsid w:val="00DF2321"/>
    <w:rsid w:val="00E12961"/>
    <w:rsid w:val="00E20E2B"/>
    <w:rsid w:val="00E56F79"/>
    <w:rsid w:val="00E9172B"/>
    <w:rsid w:val="00EB310E"/>
    <w:rsid w:val="00ED7191"/>
    <w:rsid w:val="00EE3822"/>
    <w:rsid w:val="00F06847"/>
    <w:rsid w:val="00F16CA0"/>
    <w:rsid w:val="00F50E1F"/>
    <w:rsid w:val="00FC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AE3F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37</cp:revision>
  <cp:lastPrinted>2020-08-27T04:53:00Z</cp:lastPrinted>
  <dcterms:created xsi:type="dcterms:W3CDTF">2017-08-15T08:01:00Z</dcterms:created>
  <dcterms:modified xsi:type="dcterms:W3CDTF">2020-08-27T04:54:00Z</dcterms:modified>
</cp:coreProperties>
</file>