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6E" w:rsidRPr="007E6214" w:rsidRDefault="008E086E" w:rsidP="007E6214">
      <w:pPr>
        <w:pStyle w:val="a3"/>
        <w:shd w:val="clear" w:color="auto" w:fill="FFFFFF"/>
        <w:spacing w:before="0" w:beforeAutospacing="0" w:after="0" w:afterAutospacing="0"/>
        <w:jc w:val="right"/>
        <w:rPr>
          <w:rStyle w:val="a4"/>
          <w:b w:val="0"/>
          <w:color w:val="262626"/>
        </w:rPr>
      </w:pPr>
    </w:p>
    <w:p w:rsidR="00430BC7" w:rsidRPr="007E6214" w:rsidRDefault="00430BC7" w:rsidP="007E6214">
      <w:pPr>
        <w:pStyle w:val="a3"/>
        <w:shd w:val="clear" w:color="auto" w:fill="FFFFFF"/>
        <w:spacing w:before="0" w:beforeAutospacing="0" w:after="0" w:afterAutospacing="0"/>
        <w:jc w:val="center"/>
        <w:rPr>
          <w:color w:val="262626"/>
        </w:rPr>
      </w:pPr>
      <w:r w:rsidRPr="007E6214">
        <w:rPr>
          <w:rStyle w:val="a4"/>
          <w:color w:val="262626"/>
        </w:rPr>
        <w:t>Доклад</w:t>
      </w:r>
    </w:p>
    <w:p w:rsidR="00430BC7" w:rsidRPr="007E6214" w:rsidRDefault="00430BC7" w:rsidP="007E6214">
      <w:pPr>
        <w:pStyle w:val="a3"/>
        <w:shd w:val="clear" w:color="auto" w:fill="FFFFFF"/>
        <w:spacing w:before="0" w:beforeAutospacing="0" w:after="0" w:afterAutospacing="0"/>
        <w:jc w:val="center"/>
        <w:rPr>
          <w:rStyle w:val="a4"/>
          <w:color w:val="262626"/>
        </w:rPr>
      </w:pPr>
      <w:r w:rsidRPr="007E6214">
        <w:rPr>
          <w:rStyle w:val="a4"/>
          <w:color w:val="262626"/>
        </w:rPr>
        <w:t xml:space="preserve">об эффективности функционирования системы внутреннего обеспечения соответствия требованиям антимонопольного законодательства в </w:t>
      </w:r>
      <w:r w:rsidR="00D710A4" w:rsidRPr="007E6214">
        <w:rPr>
          <w:rStyle w:val="a4"/>
          <w:color w:val="262626"/>
        </w:rPr>
        <w:t>Асиновском районе</w:t>
      </w:r>
    </w:p>
    <w:p w:rsidR="00430BC7" w:rsidRPr="007E6214" w:rsidRDefault="006D0BE5" w:rsidP="007E6214">
      <w:pPr>
        <w:pStyle w:val="a3"/>
        <w:shd w:val="clear" w:color="auto" w:fill="FFFFFF"/>
        <w:spacing w:before="0" w:beforeAutospacing="0" w:after="0" w:afterAutospacing="0"/>
        <w:jc w:val="center"/>
        <w:rPr>
          <w:color w:val="262626"/>
        </w:rPr>
      </w:pPr>
      <w:r w:rsidRPr="007E6214">
        <w:rPr>
          <w:rStyle w:val="a4"/>
          <w:color w:val="262626"/>
        </w:rPr>
        <w:t>за 2020 год</w:t>
      </w:r>
    </w:p>
    <w:p w:rsidR="00D710A4" w:rsidRPr="007E6214" w:rsidRDefault="00F32D1E" w:rsidP="007E6214">
      <w:pPr>
        <w:shd w:val="clear" w:color="auto" w:fill="FFFFFF"/>
        <w:spacing w:before="135" w:after="0"/>
        <w:ind w:firstLine="709"/>
        <w:jc w:val="both"/>
        <w:rPr>
          <w:rFonts w:ascii="Times New Roman" w:hAnsi="Times New Roman" w:cs="Times New Roman"/>
          <w:b/>
          <w:sz w:val="24"/>
          <w:szCs w:val="24"/>
        </w:rPr>
      </w:pPr>
      <w:r w:rsidRPr="007E6214">
        <w:rPr>
          <w:rFonts w:ascii="Times New Roman" w:hAnsi="Times New Roman" w:cs="Times New Roman"/>
          <w:b/>
          <w:sz w:val="24"/>
          <w:szCs w:val="24"/>
        </w:rPr>
        <w:t xml:space="preserve">1. </w:t>
      </w:r>
      <w:r w:rsidR="00430BC7" w:rsidRPr="007E6214">
        <w:rPr>
          <w:rFonts w:ascii="Times New Roman" w:hAnsi="Times New Roman" w:cs="Times New Roman"/>
          <w:b/>
          <w:sz w:val="24"/>
          <w:szCs w:val="24"/>
        </w:rPr>
        <w:t>Общие положения:</w:t>
      </w:r>
    </w:p>
    <w:p w:rsidR="00D710A4" w:rsidRPr="007E6214" w:rsidRDefault="00D710A4" w:rsidP="007E6214">
      <w:pPr>
        <w:pStyle w:val="40"/>
        <w:shd w:val="clear" w:color="auto" w:fill="auto"/>
        <w:tabs>
          <w:tab w:val="left" w:pos="2410"/>
          <w:tab w:val="left" w:pos="4906"/>
          <w:tab w:val="left" w:pos="7383"/>
        </w:tabs>
        <w:spacing w:before="0" w:after="0" w:line="276" w:lineRule="auto"/>
        <w:ind w:left="20" w:right="20" w:firstLine="689"/>
        <w:jc w:val="both"/>
        <w:rPr>
          <w:sz w:val="24"/>
          <w:szCs w:val="24"/>
        </w:rPr>
      </w:pPr>
      <w:r w:rsidRPr="007E6214">
        <w:rPr>
          <w:sz w:val="24"/>
          <w:szCs w:val="24"/>
        </w:rPr>
        <w:t>Администрация Асиновского района (далее Администрация)</w:t>
      </w:r>
      <w:r w:rsidRPr="007E6214">
        <w:rPr>
          <w:i/>
          <w:sz w:val="24"/>
          <w:szCs w:val="24"/>
        </w:rPr>
        <w:t xml:space="preserve"> </w:t>
      </w:r>
      <w:r w:rsidRPr="007E6214">
        <w:rPr>
          <w:sz w:val="24"/>
          <w:szCs w:val="24"/>
        </w:rPr>
        <w:t>осуществляет деятельность по организации системы внутреннего обеспечения</w:t>
      </w:r>
      <w:r w:rsidRPr="007E6214">
        <w:rPr>
          <w:sz w:val="24"/>
          <w:szCs w:val="24"/>
        </w:rPr>
        <w:tab/>
        <w:t>соответствия требованиям</w:t>
      </w:r>
      <w:r w:rsidRPr="007E6214">
        <w:rPr>
          <w:sz w:val="24"/>
          <w:szCs w:val="24"/>
        </w:rPr>
        <w:tab/>
        <w:t>антимонопольного законодательства, на основании следующих нормативных правовых актов:</w:t>
      </w:r>
    </w:p>
    <w:p w:rsidR="00D710A4" w:rsidRPr="007E6214" w:rsidRDefault="00D710A4" w:rsidP="007E6214">
      <w:pPr>
        <w:pStyle w:val="40"/>
        <w:numPr>
          <w:ilvl w:val="0"/>
          <w:numId w:val="3"/>
        </w:numPr>
        <w:shd w:val="clear" w:color="auto" w:fill="auto"/>
        <w:tabs>
          <w:tab w:val="left" w:pos="1134"/>
          <w:tab w:val="left" w:pos="2410"/>
          <w:tab w:val="left" w:pos="4906"/>
          <w:tab w:val="left" w:pos="7383"/>
        </w:tabs>
        <w:spacing w:before="0" w:after="0" w:line="276" w:lineRule="auto"/>
        <w:ind w:left="0" w:right="20" w:firstLine="709"/>
        <w:jc w:val="both"/>
        <w:rPr>
          <w:sz w:val="24"/>
          <w:szCs w:val="24"/>
        </w:rPr>
      </w:pPr>
      <w:r w:rsidRPr="007E6214">
        <w:rPr>
          <w:sz w:val="24"/>
          <w:szCs w:val="24"/>
        </w:rPr>
        <w:t>Указ Президента Российской Федерации от 21.12.2017 № 618 «Об основных направлениях государственной политики по развитию конкуренции»</w:t>
      </w:r>
    </w:p>
    <w:p w:rsidR="00237EA6" w:rsidRPr="007E6214" w:rsidRDefault="00237EA6" w:rsidP="007E6214">
      <w:pPr>
        <w:pStyle w:val="41"/>
        <w:numPr>
          <w:ilvl w:val="0"/>
          <w:numId w:val="3"/>
        </w:numPr>
        <w:shd w:val="clear" w:color="auto" w:fill="auto"/>
        <w:tabs>
          <w:tab w:val="left" w:pos="1134"/>
        </w:tabs>
        <w:spacing w:before="0" w:after="0" w:line="276" w:lineRule="auto"/>
        <w:ind w:left="0" w:right="20" w:firstLine="709"/>
        <w:rPr>
          <w:sz w:val="24"/>
          <w:szCs w:val="24"/>
        </w:rPr>
      </w:pPr>
      <w:r w:rsidRPr="007E6214">
        <w:rPr>
          <w:sz w:val="24"/>
          <w:szCs w:val="24"/>
        </w:rPr>
        <w:t>распоряжение Губернатора Томской области от 27.02.2019 № 44-р «О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 (далее - распоряжение Губернатора Томской области № 44-р);</w:t>
      </w:r>
    </w:p>
    <w:p w:rsidR="00ED6813" w:rsidRPr="007E6214" w:rsidRDefault="00237EA6" w:rsidP="007E6214">
      <w:pPr>
        <w:pStyle w:val="41"/>
        <w:numPr>
          <w:ilvl w:val="0"/>
          <w:numId w:val="3"/>
        </w:numPr>
        <w:shd w:val="clear" w:color="auto" w:fill="auto"/>
        <w:tabs>
          <w:tab w:val="left" w:pos="1134"/>
        </w:tabs>
        <w:spacing w:before="0" w:after="0" w:line="276" w:lineRule="auto"/>
        <w:ind w:left="0" w:right="20" w:firstLine="709"/>
        <w:rPr>
          <w:sz w:val="24"/>
          <w:szCs w:val="24"/>
        </w:rPr>
      </w:pPr>
      <w:r w:rsidRPr="007E6214">
        <w:rPr>
          <w:sz w:val="24"/>
          <w:szCs w:val="24"/>
        </w:rPr>
        <w:t>распоряжение Администрации Асиновского района  от 08.06.2020 № 337 «О</w:t>
      </w:r>
      <w:r w:rsidR="00ED6813" w:rsidRPr="007E6214">
        <w:rPr>
          <w:sz w:val="24"/>
          <w:szCs w:val="24"/>
        </w:rPr>
        <w:t>б</w:t>
      </w:r>
      <w:r w:rsidRPr="007E6214">
        <w:rPr>
          <w:sz w:val="24"/>
          <w:szCs w:val="24"/>
        </w:rPr>
        <w:t xml:space="preserve"> организации </w:t>
      </w:r>
      <w:r w:rsidR="00ED6813" w:rsidRPr="007E6214">
        <w:rPr>
          <w:sz w:val="24"/>
          <w:szCs w:val="24"/>
        </w:rPr>
        <w:t xml:space="preserve">в администрации Асиновского района  </w:t>
      </w:r>
      <w:r w:rsidRPr="007E6214">
        <w:rPr>
          <w:sz w:val="24"/>
          <w:szCs w:val="24"/>
        </w:rPr>
        <w:t xml:space="preserve">системы внутреннего обеспечения соответствия требованиям антимонопольного </w:t>
      </w:r>
      <w:r w:rsidR="00ED6813" w:rsidRPr="007E6214">
        <w:rPr>
          <w:sz w:val="24"/>
          <w:szCs w:val="24"/>
        </w:rPr>
        <w:t>законодательства (</w:t>
      </w:r>
      <w:hyperlink r:id="rId9" w:history="1">
        <w:r w:rsidR="0002188D" w:rsidRPr="007E6214">
          <w:rPr>
            <w:rStyle w:val="ab"/>
            <w:color w:val="auto"/>
            <w:sz w:val="24"/>
            <w:szCs w:val="24"/>
            <w:u w:val="none"/>
          </w:rPr>
          <w:t>https://www.asino.ru/content/komplaens</w:t>
        </w:r>
      </w:hyperlink>
      <w:r w:rsidR="00ED6813" w:rsidRPr="007E6214">
        <w:rPr>
          <w:sz w:val="24"/>
          <w:szCs w:val="24"/>
        </w:rPr>
        <w:t>)</w:t>
      </w:r>
      <w:r w:rsidR="007E6214" w:rsidRPr="007E6214">
        <w:rPr>
          <w:sz w:val="24"/>
          <w:szCs w:val="24"/>
        </w:rPr>
        <w:t>.</w:t>
      </w:r>
    </w:p>
    <w:p w:rsidR="00ED6813" w:rsidRPr="007E6214" w:rsidRDefault="00ED6813" w:rsidP="007E6214">
      <w:pPr>
        <w:pStyle w:val="41"/>
        <w:shd w:val="clear" w:color="auto" w:fill="auto"/>
        <w:spacing w:before="0" w:after="0" w:line="276" w:lineRule="auto"/>
        <w:ind w:right="20" w:firstLine="689"/>
        <w:rPr>
          <w:sz w:val="24"/>
          <w:szCs w:val="24"/>
        </w:rPr>
      </w:pPr>
      <w:r w:rsidRPr="007E6214">
        <w:rPr>
          <w:sz w:val="24"/>
          <w:szCs w:val="24"/>
        </w:rPr>
        <w:t xml:space="preserve"> В соответствии </w:t>
      </w:r>
      <w:r w:rsidRPr="007E6214">
        <w:rPr>
          <w:sz w:val="24"/>
          <w:szCs w:val="24"/>
          <w:lang w:val="en-US"/>
        </w:rPr>
        <w:t>c</w:t>
      </w:r>
      <w:r w:rsidRPr="007E6214">
        <w:rPr>
          <w:sz w:val="24"/>
          <w:szCs w:val="24"/>
        </w:rPr>
        <w:t xml:space="preserve"> распоряжением Администрации Асиновского района  от 08.06.2020 № 337 «Об организации в администрации Асиновского района  системы внутреннего обеспечения соответствия требованиям антимонопольного законодательства уполномоченными  структурными подразделениями, ответственным за функционирование антимонопольного </w:t>
      </w:r>
      <w:proofErr w:type="spellStart"/>
      <w:r w:rsidRPr="007E6214">
        <w:rPr>
          <w:sz w:val="24"/>
          <w:szCs w:val="24"/>
        </w:rPr>
        <w:t>комплаенса</w:t>
      </w:r>
      <w:proofErr w:type="spellEnd"/>
      <w:r w:rsidRPr="007E6214">
        <w:rPr>
          <w:sz w:val="24"/>
          <w:szCs w:val="24"/>
        </w:rPr>
        <w:t xml:space="preserve">, определены отдел социально-экономического </w:t>
      </w:r>
      <w:r w:rsidR="00D32ED4" w:rsidRPr="007E6214">
        <w:rPr>
          <w:sz w:val="24"/>
          <w:szCs w:val="24"/>
        </w:rPr>
        <w:t>развития администрации Асиновского района и юридический отдел администрации Асиновского района.</w:t>
      </w:r>
    </w:p>
    <w:p w:rsidR="00D32ED4" w:rsidRPr="007E6214" w:rsidRDefault="00F05D87" w:rsidP="007E6214">
      <w:pPr>
        <w:pStyle w:val="40"/>
        <w:shd w:val="clear" w:color="auto" w:fill="auto"/>
        <w:spacing w:before="0" w:after="0" w:line="276" w:lineRule="auto"/>
        <w:ind w:right="20" w:firstLine="689"/>
        <w:jc w:val="both"/>
        <w:rPr>
          <w:sz w:val="24"/>
          <w:szCs w:val="24"/>
        </w:rPr>
      </w:pPr>
      <w:r w:rsidRPr="007E6214">
        <w:rPr>
          <w:sz w:val="24"/>
          <w:szCs w:val="24"/>
        </w:rPr>
        <w:t>2. </w:t>
      </w:r>
      <w:r w:rsidR="00D32ED4" w:rsidRPr="007E6214">
        <w:rPr>
          <w:sz w:val="24"/>
          <w:szCs w:val="24"/>
        </w:rPr>
        <w:t>В рамках организации системы внутреннего обеспечения соответствия требованиям антимонопольного законодательства (</w:t>
      </w:r>
      <w:proofErr w:type="gramStart"/>
      <w:r w:rsidR="00D32ED4" w:rsidRPr="007E6214">
        <w:rPr>
          <w:sz w:val="24"/>
          <w:szCs w:val="24"/>
        </w:rPr>
        <w:t>антимонопольный</w:t>
      </w:r>
      <w:proofErr w:type="gramEnd"/>
      <w:r w:rsidR="00D32ED4" w:rsidRPr="007E6214">
        <w:rPr>
          <w:sz w:val="24"/>
          <w:szCs w:val="24"/>
        </w:rPr>
        <w:t xml:space="preserve"> </w:t>
      </w:r>
      <w:proofErr w:type="spellStart"/>
      <w:r w:rsidR="00D32ED4" w:rsidRPr="007E6214">
        <w:rPr>
          <w:sz w:val="24"/>
          <w:szCs w:val="24"/>
        </w:rPr>
        <w:t>комплаенс</w:t>
      </w:r>
      <w:proofErr w:type="spellEnd"/>
      <w:r w:rsidR="00D32ED4" w:rsidRPr="007E6214">
        <w:rPr>
          <w:sz w:val="24"/>
          <w:szCs w:val="24"/>
        </w:rPr>
        <w:t xml:space="preserve">) Администрации </w:t>
      </w:r>
      <w:r w:rsidR="00D32ED4" w:rsidRPr="007E6214">
        <w:rPr>
          <w:b/>
          <w:sz w:val="24"/>
          <w:szCs w:val="24"/>
        </w:rPr>
        <w:t>реализованы следующие мероприятия</w:t>
      </w:r>
      <w:r w:rsidR="00D32ED4" w:rsidRPr="007E6214">
        <w:rPr>
          <w:sz w:val="24"/>
          <w:szCs w:val="24"/>
        </w:rPr>
        <w:t>:</w:t>
      </w:r>
    </w:p>
    <w:p w:rsidR="00D32ED4" w:rsidRPr="007E6214" w:rsidRDefault="00D32ED4" w:rsidP="007E6214">
      <w:pPr>
        <w:pStyle w:val="41"/>
        <w:shd w:val="clear" w:color="auto" w:fill="auto"/>
        <w:spacing w:before="0" w:after="0" w:line="276" w:lineRule="auto"/>
        <w:ind w:right="20" w:firstLine="689"/>
        <w:rPr>
          <w:sz w:val="24"/>
          <w:szCs w:val="24"/>
        </w:rPr>
      </w:pPr>
      <w:r w:rsidRPr="007E6214">
        <w:rPr>
          <w:sz w:val="24"/>
          <w:szCs w:val="24"/>
        </w:rPr>
        <w:t xml:space="preserve"> </w:t>
      </w:r>
      <w:r w:rsidR="00430BC7" w:rsidRPr="007E6214">
        <w:rPr>
          <w:sz w:val="24"/>
          <w:szCs w:val="24"/>
        </w:rPr>
        <w:t>2.1.</w:t>
      </w:r>
      <w:r w:rsidRPr="007E6214">
        <w:rPr>
          <w:sz w:val="24"/>
          <w:szCs w:val="24"/>
        </w:rPr>
        <w:t xml:space="preserve"> Проведен анализ сведений о наличии/отсутствии нарушений в Администрации антимонопольного законодательства (наличие предостережений, предупреждений, штрафов, жалоб, возбужденных дел)</w:t>
      </w:r>
      <w:r w:rsidR="0021081F" w:rsidRPr="007E6214">
        <w:rPr>
          <w:sz w:val="24"/>
          <w:szCs w:val="24"/>
        </w:rPr>
        <w:t xml:space="preserve"> за 2020 год.</w:t>
      </w:r>
    </w:p>
    <w:p w:rsidR="00124A6E" w:rsidRPr="007E6214" w:rsidRDefault="00124A6E" w:rsidP="007E6214">
      <w:pPr>
        <w:pStyle w:val="41"/>
        <w:shd w:val="clear" w:color="auto" w:fill="auto"/>
        <w:spacing w:before="0" w:after="0" w:line="276" w:lineRule="auto"/>
        <w:ind w:right="20" w:firstLine="692"/>
        <w:contextualSpacing/>
        <w:rPr>
          <w:sz w:val="24"/>
          <w:szCs w:val="24"/>
        </w:rPr>
      </w:pPr>
      <w:r w:rsidRPr="007E6214">
        <w:rPr>
          <w:sz w:val="24"/>
          <w:szCs w:val="24"/>
        </w:rPr>
        <w:t>За 2020 в деятельности Администрации нарушений антимонопольного законодательства не уставлено.</w:t>
      </w:r>
    </w:p>
    <w:p w:rsidR="00430BC7" w:rsidRPr="007E6214" w:rsidRDefault="00430BC7" w:rsidP="007E6214">
      <w:pPr>
        <w:shd w:val="clear" w:color="auto" w:fill="FFFFFF"/>
        <w:spacing w:before="135" w:after="0"/>
        <w:ind w:firstLine="692"/>
        <w:contextualSpacing/>
        <w:jc w:val="both"/>
        <w:rPr>
          <w:rFonts w:ascii="Times New Roman" w:hAnsi="Times New Roman" w:cs="Times New Roman"/>
          <w:sz w:val="24"/>
          <w:szCs w:val="24"/>
        </w:rPr>
      </w:pPr>
      <w:r w:rsidRPr="007E6214">
        <w:rPr>
          <w:rFonts w:ascii="Times New Roman" w:hAnsi="Times New Roman" w:cs="Times New Roman"/>
          <w:sz w:val="24"/>
          <w:szCs w:val="24"/>
        </w:rPr>
        <w:t xml:space="preserve">2.2. Анализ действующих нормативных правовых актов на предмет их соответствия </w:t>
      </w:r>
      <w:r w:rsidR="00EA0D7B" w:rsidRPr="007E6214">
        <w:rPr>
          <w:rFonts w:ascii="Times New Roman" w:hAnsi="Times New Roman" w:cs="Times New Roman"/>
          <w:sz w:val="24"/>
          <w:szCs w:val="24"/>
        </w:rPr>
        <w:t>АМЗ</w:t>
      </w:r>
      <w:r w:rsidR="00F32D1E" w:rsidRPr="007E6214">
        <w:rPr>
          <w:rFonts w:ascii="Times New Roman" w:hAnsi="Times New Roman" w:cs="Times New Roman"/>
          <w:sz w:val="24"/>
          <w:szCs w:val="24"/>
        </w:rPr>
        <w:t>:</w:t>
      </w:r>
    </w:p>
    <w:p w:rsidR="00C17BDA" w:rsidRPr="007E6214" w:rsidRDefault="00C17BDA" w:rsidP="007E6214">
      <w:pPr>
        <w:shd w:val="clear" w:color="auto" w:fill="FFFFFF"/>
        <w:spacing w:after="0"/>
        <w:ind w:firstLine="692"/>
        <w:contextualSpacing/>
        <w:jc w:val="both"/>
        <w:rPr>
          <w:rFonts w:ascii="Times New Roman" w:hAnsi="Times New Roman" w:cs="Times New Roman"/>
          <w:sz w:val="24"/>
          <w:szCs w:val="24"/>
        </w:rPr>
      </w:pPr>
      <w:proofErr w:type="gramStart"/>
      <w:r w:rsidRPr="007E6214">
        <w:rPr>
          <w:rFonts w:ascii="Times New Roman" w:hAnsi="Times New Roman" w:cs="Times New Roman"/>
          <w:sz w:val="24"/>
          <w:szCs w:val="24"/>
        </w:rPr>
        <w:t>Во исполнени</w:t>
      </w:r>
      <w:r w:rsidR="009F4EEF" w:rsidRPr="007E6214">
        <w:rPr>
          <w:rFonts w:ascii="Times New Roman" w:hAnsi="Times New Roman" w:cs="Times New Roman"/>
          <w:sz w:val="24"/>
          <w:szCs w:val="24"/>
        </w:rPr>
        <w:t>е</w:t>
      </w:r>
      <w:r w:rsidRPr="007E6214">
        <w:rPr>
          <w:rFonts w:ascii="Times New Roman" w:hAnsi="Times New Roman" w:cs="Times New Roman"/>
          <w:sz w:val="24"/>
          <w:szCs w:val="24"/>
        </w:rPr>
        <w:t xml:space="preserve"> Положения об организации системы внутреннего обеспечения соответствия требованиям антимонопольного законодательства деятельности администрации Асиновского района, а также в целях выявления рисков нарушения антимонопольного законодательства и проведения анализа нормативных правовых актов администрации Асиновского района на соответствие их антимонопольному законодательству сформирован перечень действующих нормативных правовых актов администрации Асиновского района за отчетный 2020 год, размещенный на официальном сайте администрации  в сети «Интернет</w:t>
      </w:r>
      <w:proofErr w:type="gramEnd"/>
      <w:r w:rsidRPr="007E6214">
        <w:rPr>
          <w:rFonts w:ascii="Times New Roman" w:hAnsi="Times New Roman" w:cs="Times New Roman"/>
          <w:sz w:val="24"/>
          <w:szCs w:val="24"/>
        </w:rPr>
        <w:t>» в разделе «</w:t>
      </w:r>
      <w:proofErr w:type="gramStart"/>
      <w:r w:rsidRPr="007E6214">
        <w:rPr>
          <w:rFonts w:ascii="Times New Roman" w:hAnsi="Times New Roman" w:cs="Times New Roman"/>
          <w:sz w:val="24"/>
          <w:szCs w:val="24"/>
        </w:rPr>
        <w:t>Антимонопольный</w:t>
      </w:r>
      <w:proofErr w:type="gramEnd"/>
      <w:r w:rsidRPr="007E6214">
        <w:rPr>
          <w:rFonts w:ascii="Times New Roman" w:hAnsi="Times New Roman" w:cs="Times New Roman"/>
          <w:sz w:val="24"/>
          <w:szCs w:val="24"/>
        </w:rPr>
        <w:t xml:space="preserve"> </w:t>
      </w:r>
      <w:proofErr w:type="spellStart"/>
      <w:r w:rsidRPr="007E6214">
        <w:rPr>
          <w:rFonts w:ascii="Times New Roman" w:hAnsi="Times New Roman" w:cs="Times New Roman"/>
          <w:sz w:val="24"/>
          <w:szCs w:val="24"/>
        </w:rPr>
        <w:t>комплаенс</w:t>
      </w:r>
      <w:proofErr w:type="spellEnd"/>
      <w:r w:rsidRPr="007E6214">
        <w:rPr>
          <w:rFonts w:ascii="Times New Roman" w:hAnsi="Times New Roman" w:cs="Times New Roman"/>
          <w:sz w:val="24"/>
          <w:szCs w:val="24"/>
        </w:rPr>
        <w:t>».</w:t>
      </w:r>
    </w:p>
    <w:p w:rsidR="00C17BDA" w:rsidRPr="007E6214" w:rsidRDefault="00C17BDA" w:rsidP="007E6214">
      <w:pPr>
        <w:shd w:val="clear" w:color="auto" w:fill="FFFFFF"/>
        <w:spacing w:after="0"/>
        <w:ind w:firstLine="689"/>
        <w:jc w:val="both"/>
        <w:rPr>
          <w:rFonts w:ascii="Times New Roman" w:hAnsi="Times New Roman" w:cs="Times New Roman"/>
          <w:sz w:val="24"/>
          <w:szCs w:val="24"/>
        </w:rPr>
      </w:pPr>
      <w:r w:rsidRPr="007E6214">
        <w:rPr>
          <w:rFonts w:ascii="Times New Roman" w:hAnsi="Times New Roman" w:cs="Times New Roman"/>
          <w:sz w:val="24"/>
          <w:szCs w:val="24"/>
        </w:rPr>
        <w:t>По итогам проведенного анализа действующих нормативных правовых актов уполномоченными отделами администрации Асиновского района сделан вывод об их соответствии антимонопольному законодательству.</w:t>
      </w:r>
    </w:p>
    <w:p w:rsidR="007E6214" w:rsidRDefault="007E6214" w:rsidP="007E6214">
      <w:pPr>
        <w:shd w:val="clear" w:color="auto" w:fill="FFFFFF"/>
        <w:spacing w:before="135" w:after="0" w:line="240" w:lineRule="auto"/>
        <w:ind w:firstLine="709"/>
        <w:jc w:val="both"/>
        <w:rPr>
          <w:rFonts w:ascii="Times New Roman" w:hAnsi="Times New Roman" w:cs="Times New Roman"/>
          <w:sz w:val="24"/>
          <w:szCs w:val="24"/>
        </w:rPr>
      </w:pPr>
    </w:p>
    <w:p w:rsidR="007E6214" w:rsidRDefault="007E6214" w:rsidP="007E6214">
      <w:pPr>
        <w:shd w:val="clear" w:color="auto" w:fill="FFFFFF"/>
        <w:spacing w:before="135" w:after="0" w:line="240" w:lineRule="auto"/>
        <w:ind w:firstLine="709"/>
        <w:jc w:val="both"/>
        <w:rPr>
          <w:rFonts w:ascii="Times New Roman" w:hAnsi="Times New Roman" w:cs="Times New Roman"/>
          <w:sz w:val="24"/>
          <w:szCs w:val="24"/>
        </w:rPr>
      </w:pPr>
    </w:p>
    <w:p w:rsidR="008A59C5" w:rsidRPr="007E6214" w:rsidRDefault="008A59C5" w:rsidP="007E6214">
      <w:pPr>
        <w:shd w:val="clear" w:color="auto" w:fill="FFFFFF"/>
        <w:spacing w:after="0"/>
        <w:ind w:firstLine="709"/>
        <w:contextualSpacing/>
        <w:jc w:val="both"/>
        <w:rPr>
          <w:rFonts w:ascii="Times New Roman" w:hAnsi="Times New Roman" w:cs="Times New Roman"/>
          <w:bCs/>
          <w:sz w:val="24"/>
          <w:szCs w:val="24"/>
        </w:rPr>
      </w:pPr>
      <w:r w:rsidRPr="007E6214">
        <w:rPr>
          <w:rFonts w:ascii="Times New Roman" w:hAnsi="Times New Roman" w:cs="Times New Roman"/>
          <w:sz w:val="24"/>
          <w:szCs w:val="24"/>
        </w:rPr>
        <w:t>2.3.</w:t>
      </w:r>
      <w:r w:rsidRPr="007E6214">
        <w:rPr>
          <w:rFonts w:ascii="Times New Roman" w:hAnsi="Times New Roman" w:cs="Times New Roman"/>
          <w:sz w:val="24"/>
          <w:szCs w:val="24"/>
          <w:shd w:val="clear" w:color="auto" w:fill="FFFFFF"/>
        </w:rPr>
        <w:t xml:space="preserve"> </w:t>
      </w:r>
      <w:r w:rsidRPr="007E6214">
        <w:rPr>
          <w:rFonts w:ascii="Times New Roman" w:hAnsi="Times New Roman" w:cs="Times New Roman"/>
          <w:sz w:val="24"/>
          <w:szCs w:val="24"/>
        </w:rPr>
        <w:t xml:space="preserve">Анализ проектов нормативных правовых актов на предмет их соответствия </w:t>
      </w:r>
      <w:r w:rsidR="00EA0D7B" w:rsidRPr="007E6214">
        <w:rPr>
          <w:rFonts w:ascii="Times New Roman" w:hAnsi="Times New Roman" w:cs="Times New Roman"/>
          <w:sz w:val="24"/>
          <w:szCs w:val="24"/>
        </w:rPr>
        <w:t>АМЗ</w:t>
      </w:r>
      <w:r w:rsidRPr="007E6214">
        <w:rPr>
          <w:rFonts w:ascii="Times New Roman" w:hAnsi="Times New Roman" w:cs="Times New Roman"/>
          <w:bCs/>
          <w:sz w:val="24"/>
          <w:szCs w:val="24"/>
        </w:rPr>
        <w:t>:</w:t>
      </w:r>
    </w:p>
    <w:p w:rsidR="00C17BDA" w:rsidRPr="007E6214" w:rsidRDefault="00C17BDA" w:rsidP="007E6214">
      <w:pPr>
        <w:shd w:val="clear" w:color="auto" w:fill="FFFFFF"/>
        <w:spacing w:after="0"/>
        <w:ind w:firstLine="709"/>
        <w:contextualSpacing/>
        <w:jc w:val="both"/>
        <w:rPr>
          <w:rFonts w:ascii="Times New Roman" w:hAnsi="Times New Roman" w:cs="Times New Roman"/>
          <w:sz w:val="24"/>
          <w:szCs w:val="24"/>
        </w:rPr>
      </w:pPr>
      <w:r w:rsidRPr="007E6214">
        <w:rPr>
          <w:rFonts w:ascii="Times New Roman" w:hAnsi="Times New Roman" w:cs="Times New Roman"/>
          <w:bCs/>
          <w:sz w:val="24"/>
          <w:szCs w:val="24"/>
        </w:rPr>
        <w:t xml:space="preserve">В целях </w:t>
      </w:r>
      <w:proofErr w:type="gramStart"/>
      <w:r w:rsidRPr="007E6214">
        <w:rPr>
          <w:rFonts w:ascii="Times New Roman" w:hAnsi="Times New Roman" w:cs="Times New Roman"/>
          <w:bCs/>
          <w:sz w:val="24"/>
          <w:szCs w:val="24"/>
        </w:rPr>
        <w:t xml:space="preserve">обеспечения проведения анализа проектов </w:t>
      </w:r>
      <w:r w:rsidRPr="007E6214">
        <w:rPr>
          <w:rFonts w:ascii="Times New Roman" w:hAnsi="Times New Roman" w:cs="Times New Roman"/>
          <w:sz w:val="24"/>
          <w:szCs w:val="24"/>
        </w:rPr>
        <w:t>нормативных правовых актов администрации</w:t>
      </w:r>
      <w:proofErr w:type="gramEnd"/>
      <w:r w:rsidRPr="007E6214">
        <w:rPr>
          <w:rFonts w:ascii="Times New Roman" w:hAnsi="Times New Roman" w:cs="Times New Roman"/>
          <w:sz w:val="24"/>
          <w:szCs w:val="24"/>
        </w:rPr>
        <w:t xml:space="preserve"> Асиновского района</w:t>
      </w:r>
      <w:r w:rsidR="009F1AE8" w:rsidRPr="007E6214">
        <w:rPr>
          <w:rFonts w:ascii="Times New Roman" w:hAnsi="Times New Roman" w:cs="Times New Roman"/>
          <w:sz w:val="24"/>
          <w:szCs w:val="24"/>
        </w:rPr>
        <w:t xml:space="preserve"> в соответствии с Положением об организации системы внутреннего обеспечения соответствия требованиям антимонопольного законодательства деятельности администрации Асиновского района размещаются на официальном сайте администрации Асиновского района в сети «Интернет».</w:t>
      </w:r>
    </w:p>
    <w:p w:rsidR="009F1AE8" w:rsidRPr="007E6214" w:rsidRDefault="009F1AE8" w:rsidP="007E6214">
      <w:pPr>
        <w:shd w:val="clear" w:color="auto" w:fill="FFFFFF"/>
        <w:spacing w:after="0"/>
        <w:ind w:firstLine="709"/>
        <w:contextualSpacing/>
        <w:jc w:val="both"/>
        <w:rPr>
          <w:rFonts w:ascii="Times New Roman" w:hAnsi="Times New Roman" w:cs="Times New Roman"/>
          <w:bCs/>
          <w:sz w:val="24"/>
          <w:szCs w:val="24"/>
        </w:rPr>
      </w:pPr>
      <w:proofErr w:type="gramStart"/>
      <w:r w:rsidRPr="007E6214">
        <w:rPr>
          <w:rFonts w:ascii="Times New Roman" w:hAnsi="Times New Roman" w:cs="Times New Roman"/>
          <w:sz w:val="24"/>
          <w:szCs w:val="24"/>
        </w:rPr>
        <w:t>Замечания и предложения по проектам нормативных правовых актов администрации Асиновского района на предмет их влияния на конкуренцию  принимались в течени</w:t>
      </w:r>
      <w:r w:rsidR="009F4EEF" w:rsidRPr="007E6214">
        <w:rPr>
          <w:rFonts w:ascii="Times New Roman" w:hAnsi="Times New Roman" w:cs="Times New Roman"/>
          <w:sz w:val="24"/>
          <w:szCs w:val="24"/>
        </w:rPr>
        <w:t>е</w:t>
      </w:r>
      <w:r w:rsidRPr="007E6214">
        <w:rPr>
          <w:rFonts w:ascii="Times New Roman" w:hAnsi="Times New Roman" w:cs="Times New Roman"/>
          <w:sz w:val="24"/>
          <w:szCs w:val="24"/>
        </w:rPr>
        <w:t xml:space="preserve"> периода, указанного в уведомлении, за период 2020 год замечания и предложения по проектам нормативных правовых актов не поступали, в связи в этим уполномоченными отделами администрации Асиновского района сделан вывод об их соответствии антимонопольному законодательству.</w:t>
      </w:r>
      <w:proofErr w:type="gramEnd"/>
    </w:p>
    <w:p w:rsidR="00DB1EE4" w:rsidRPr="007E6214" w:rsidRDefault="006121F9" w:rsidP="007E6214">
      <w:pPr>
        <w:shd w:val="clear" w:color="auto" w:fill="FFFFFF"/>
        <w:spacing w:after="0"/>
        <w:ind w:firstLine="709"/>
        <w:contextualSpacing/>
        <w:jc w:val="both"/>
        <w:rPr>
          <w:rFonts w:ascii="Times New Roman" w:hAnsi="Times New Roman" w:cs="Times New Roman"/>
          <w:bCs/>
          <w:sz w:val="24"/>
          <w:szCs w:val="24"/>
        </w:rPr>
      </w:pPr>
      <w:r w:rsidRPr="007E6214">
        <w:rPr>
          <w:rFonts w:ascii="Times New Roman" w:hAnsi="Times New Roman" w:cs="Times New Roman"/>
          <w:bCs/>
          <w:sz w:val="24"/>
          <w:szCs w:val="24"/>
        </w:rPr>
        <w:t xml:space="preserve">2.4. Мониторинг и анализ практики </w:t>
      </w:r>
      <w:r w:rsidR="00EA0D7B" w:rsidRPr="007E6214">
        <w:rPr>
          <w:rFonts w:ascii="Times New Roman" w:hAnsi="Times New Roman" w:cs="Times New Roman"/>
          <w:bCs/>
          <w:sz w:val="24"/>
          <w:szCs w:val="24"/>
        </w:rPr>
        <w:t>АМЗ</w:t>
      </w:r>
      <w:r w:rsidRPr="007E6214">
        <w:rPr>
          <w:rFonts w:ascii="Times New Roman" w:hAnsi="Times New Roman" w:cs="Times New Roman"/>
          <w:bCs/>
          <w:sz w:val="24"/>
          <w:szCs w:val="24"/>
        </w:rPr>
        <w:t>:</w:t>
      </w:r>
    </w:p>
    <w:p w:rsidR="00A14087" w:rsidRPr="007E6214" w:rsidRDefault="00A14087" w:rsidP="007E6214">
      <w:pPr>
        <w:spacing w:after="0"/>
        <w:ind w:firstLine="709"/>
        <w:contextualSpacing/>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В рамках анализа антимонопольного законодательства проведен мониторинг (обзор) Федерального закона от 26.07.2006 № 135-ФЗ «О защите конкуренции», а именно статей, касающихся деятельности органов местного самоуправления:</w:t>
      </w:r>
    </w:p>
    <w:p w:rsidR="00A14087" w:rsidRPr="007E6214" w:rsidRDefault="00A14087" w:rsidP="007E6214">
      <w:pPr>
        <w:pStyle w:val="aa"/>
        <w:numPr>
          <w:ilvl w:val="0"/>
          <w:numId w:val="4"/>
        </w:numPr>
        <w:tabs>
          <w:tab w:val="left" w:pos="1134"/>
        </w:tabs>
        <w:spacing w:after="0"/>
        <w:ind w:left="0" w:firstLine="709"/>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ст. 15. «Запрет на ограничивающие конкуренцию акты и действия (бездействия)»;</w:t>
      </w:r>
    </w:p>
    <w:p w:rsidR="007E6214" w:rsidRDefault="00A14087" w:rsidP="007E6214">
      <w:pPr>
        <w:pStyle w:val="aa"/>
        <w:numPr>
          <w:ilvl w:val="0"/>
          <w:numId w:val="4"/>
        </w:numPr>
        <w:tabs>
          <w:tab w:val="left" w:pos="1134"/>
        </w:tabs>
        <w:spacing w:after="0"/>
        <w:ind w:left="0" w:firstLine="709"/>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ст. 16 «Запрет на ограничивающие конкуренцию соглашения или согласованные действия»;</w:t>
      </w:r>
    </w:p>
    <w:p w:rsidR="007E6214" w:rsidRDefault="00A14087" w:rsidP="007E6214">
      <w:pPr>
        <w:pStyle w:val="aa"/>
        <w:numPr>
          <w:ilvl w:val="0"/>
          <w:numId w:val="4"/>
        </w:numPr>
        <w:tabs>
          <w:tab w:val="left" w:pos="1134"/>
        </w:tabs>
        <w:spacing w:after="0"/>
        <w:ind w:left="0" w:firstLine="709"/>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ст. 17 «Антимонопольные требования к торгам, запросу котировок цен на товары, запросу предложений»;</w:t>
      </w:r>
    </w:p>
    <w:p w:rsidR="00A14087" w:rsidRPr="007E6214" w:rsidRDefault="00A14087" w:rsidP="007E6214">
      <w:pPr>
        <w:pStyle w:val="aa"/>
        <w:numPr>
          <w:ilvl w:val="0"/>
          <w:numId w:val="4"/>
        </w:numPr>
        <w:tabs>
          <w:tab w:val="left" w:pos="1134"/>
        </w:tabs>
        <w:spacing w:after="0"/>
        <w:ind w:left="0" w:firstLine="709"/>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ст. 17.1. «Особенности порядка заключения договоров в отношении государственного и муниципального имущества»;</w:t>
      </w:r>
    </w:p>
    <w:p w:rsidR="00A14087" w:rsidRPr="007E6214" w:rsidRDefault="00A14087" w:rsidP="007E6214">
      <w:pPr>
        <w:pStyle w:val="aa"/>
        <w:numPr>
          <w:ilvl w:val="0"/>
          <w:numId w:val="4"/>
        </w:numPr>
        <w:tabs>
          <w:tab w:val="left" w:pos="1134"/>
        </w:tabs>
        <w:spacing w:after="0"/>
        <w:ind w:left="0" w:firstLine="709"/>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ст. 18. «Особенности заключения договоров с финансовыми организациями»;</w:t>
      </w:r>
    </w:p>
    <w:p w:rsidR="00A14087" w:rsidRPr="007E6214" w:rsidRDefault="00A14087" w:rsidP="007E6214">
      <w:pPr>
        <w:pStyle w:val="aa"/>
        <w:numPr>
          <w:ilvl w:val="0"/>
          <w:numId w:val="4"/>
        </w:numPr>
        <w:tabs>
          <w:tab w:val="left" w:pos="1134"/>
        </w:tabs>
        <w:spacing w:after="0"/>
        <w:ind w:left="0" w:firstLine="709"/>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ст.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7E6214" w:rsidRDefault="00A14087" w:rsidP="007E6214">
      <w:pPr>
        <w:pStyle w:val="aa"/>
        <w:numPr>
          <w:ilvl w:val="0"/>
          <w:numId w:val="4"/>
        </w:numPr>
        <w:tabs>
          <w:tab w:val="left" w:pos="1134"/>
        </w:tabs>
        <w:spacing w:after="0"/>
        <w:ind w:left="0" w:firstLine="709"/>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ст. 19. «Государственные и муниципальные преференции»;</w:t>
      </w:r>
    </w:p>
    <w:p w:rsidR="007E6214" w:rsidRDefault="00A14087" w:rsidP="007E6214">
      <w:pPr>
        <w:pStyle w:val="aa"/>
        <w:numPr>
          <w:ilvl w:val="0"/>
          <w:numId w:val="4"/>
        </w:numPr>
        <w:tabs>
          <w:tab w:val="left" w:pos="1134"/>
        </w:tabs>
        <w:spacing w:after="0"/>
        <w:ind w:left="0" w:firstLine="709"/>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ст. 20. «Порядок предоставления государственной или муниципальной преференции»;</w:t>
      </w:r>
    </w:p>
    <w:p w:rsidR="00A14087" w:rsidRPr="007E6214" w:rsidRDefault="00A14087" w:rsidP="007E6214">
      <w:pPr>
        <w:pStyle w:val="aa"/>
        <w:numPr>
          <w:ilvl w:val="0"/>
          <w:numId w:val="4"/>
        </w:numPr>
        <w:tabs>
          <w:tab w:val="left" w:pos="1134"/>
        </w:tabs>
        <w:spacing w:after="0"/>
        <w:ind w:left="0" w:firstLine="709"/>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ст.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A14087" w:rsidRPr="007E6214" w:rsidRDefault="00A14087" w:rsidP="007E6214">
      <w:pPr>
        <w:spacing w:after="0"/>
        <w:ind w:firstLine="709"/>
        <w:contextualSpacing/>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Проведен обзор судебной практики по вопросам, связанным: с применением законодательства о контрактной системе в сфере закупок товаров, работ, услуг для обеспечения государственных и муниципальных нужд; с применением законодательства о закупках товаров, работ, услуг отдельными видами юридических лиц.</w:t>
      </w:r>
    </w:p>
    <w:p w:rsidR="00A14087" w:rsidRPr="007E6214" w:rsidRDefault="00A14087" w:rsidP="007E6214">
      <w:pPr>
        <w:spacing w:after="0"/>
        <w:ind w:firstLine="709"/>
        <w:contextualSpacing/>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Осуществлен мониторинг и анализ практики применения антимонопольного законодательства в сфере наружной рекламы, а именно рассмотрены и учтены в работе типовые случаи нарушения органами местного самоуправления антимонопольного законодательства в сфере наружной рекламы (рекомендации ФАС России).</w:t>
      </w:r>
    </w:p>
    <w:p w:rsidR="00A14087" w:rsidRPr="007E6214" w:rsidRDefault="00A14087" w:rsidP="007E6214">
      <w:pPr>
        <w:spacing w:after="0"/>
        <w:ind w:firstLine="709"/>
        <w:contextualSpacing/>
        <w:jc w:val="both"/>
        <w:rPr>
          <w:rFonts w:ascii="Times New Roman" w:hAnsi="Times New Roman" w:cs="Times New Roman"/>
          <w:sz w:val="24"/>
          <w:szCs w:val="24"/>
          <w:lang w:eastAsia="ru-RU"/>
        </w:rPr>
      </w:pPr>
      <w:proofErr w:type="gramStart"/>
      <w:r w:rsidRPr="007E6214">
        <w:rPr>
          <w:rFonts w:ascii="Times New Roman" w:hAnsi="Times New Roman" w:cs="Times New Roman"/>
          <w:sz w:val="24"/>
          <w:szCs w:val="24"/>
          <w:lang w:eastAsia="ru-RU"/>
        </w:rPr>
        <w:t>Проанализированы вероятные условия возникновения рисков нарушения антимонопольного законодательства: недостаточно четкая регламентация порядка и сроков принятия решений (осуществления действий); единоличность принимаемых должностным лицом органа местного самоуправления решений, закрытость принятия властных и управленческих решений; закрытость процедур (не размещение в открытом доступе информации о принятых решениях, актах); низкая профессиональная подготовка сотрудников; отсутствие (недостаточность) разъяснений контролирующих органов судебной практики;</w:t>
      </w:r>
      <w:proofErr w:type="gramEnd"/>
      <w:r w:rsidRPr="007E6214">
        <w:rPr>
          <w:rFonts w:ascii="Times New Roman" w:hAnsi="Times New Roman" w:cs="Times New Roman"/>
          <w:sz w:val="24"/>
          <w:szCs w:val="24"/>
          <w:lang w:eastAsia="ru-RU"/>
        </w:rPr>
        <w:t xml:space="preserve"> неопределенность норм действующего законодательства, либо их отсутствие, неверное </w:t>
      </w:r>
      <w:r w:rsidRPr="007E6214">
        <w:rPr>
          <w:rFonts w:ascii="Times New Roman" w:hAnsi="Times New Roman" w:cs="Times New Roman"/>
          <w:sz w:val="24"/>
          <w:szCs w:val="24"/>
          <w:lang w:eastAsia="ru-RU"/>
        </w:rPr>
        <w:lastRenderedPageBreak/>
        <w:t xml:space="preserve">толкование; низкая эффективность внутреннего и внешнего </w:t>
      </w:r>
      <w:proofErr w:type="gramStart"/>
      <w:r w:rsidRPr="007E6214">
        <w:rPr>
          <w:rFonts w:ascii="Times New Roman" w:hAnsi="Times New Roman" w:cs="Times New Roman"/>
          <w:sz w:val="24"/>
          <w:szCs w:val="24"/>
          <w:lang w:eastAsia="ru-RU"/>
        </w:rPr>
        <w:t>контроля за</w:t>
      </w:r>
      <w:proofErr w:type="gramEnd"/>
      <w:r w:rsidRPr="007E6214">
        <w:rPr>
          <w:rFonts w:ascii="Times New Roman" w:hAnsi="Times New Roman" w:cs="Times New Roman"/>
          <w:sz w:val="24"/>
          <w:szCs w:val="24"/>
          <w:lang w:eastAsia="ru-RU"/>
        </w:rPr>
        <w:t xml:space="preserve"> деятельностью органов местного самоуправления, их должностных лиц; личная заинтересованность (конфликт интересов).</w:t>
      </w:r>
    </w:p>
    <w:p w:rsidR="00C255C1" w:rsidRPr="007E6214" w:rsidRDefault="00C255C1" w:rsidP="007E6214">
      <w:pPr>
        <w:shd w:val="clear" w:color="auto" w:fill="FFFFFF"/>
        <w:spacing w:after="0"/>
        <w:ind w:firstLine="709"/>
        <w:contextualSpacing/>
        <w:jc w:val="both"/>
        <w:rPr>
          <w:rFonts w:ascii="Times New Roman" w:hAnsi="Times New Roman" w:cs="Times New Roman"/>
          <w:sz w:val="24"/>
          <w:szCs w:val="24"/>
        </w:rPr>
      </w:pPr>
      <w:r w:rsidRPr="007E6214">
        <w:rPr>
          <w:rFonts w:ascii="Times New Roman" w:hAnsi="Times New Roman" w:cs="Times New Roman"/>
          <w:bCs/>
          <w:sz w:val="24"/>
          <w:szCs w:val="24"/>
        </w:rPr>
        <w:t>2.5</w:t>
      </w:r>
      <w:r w:rsidRPr="007E6214">
        <w:rPr>
          <w:rFonts w:ascii="Times New Roman" w:hAnsi="Times New Roman" w:cs="Times New Roman"/>
          <w:bCs/>
          <w:i/>
          <w:sz w:val="24"/>
          <w:szCs w:val="24"/>
        </w:rPr>
        <w:t xml:space="preserve">. </w:t>
      </w:r>
      <w:r w:rsidRPr="007E6214">
        <w:rPr>
          <w:rFonts w:ascii="Times New Roman" w:hAnsi="Times New Roman" w:cs="Times New Roman"/>
          <w:sz w:val="24"/>
          <w:szCs w:val="24"/>
        </w:rPr>
        <w:t xml:space="preserve">Проведение оценки </w:t>
      </w:r>
      <w:r w:rsidR="00AD5BDC" w:rsidRPr="007E6214">
        <w:rPr>
          <w:rFonts w:ascii="Times New Roman" w:hAnsi="Times New Roman" w:cs="Times New Roman"/>
          <w:sz w:val="24"/>
          <w:szCs w:val="24"/>
        </w:rPr>
        <w:t>выполнения</w:t>
      </w:r>
      <w:r w:rsidRPr="007E6214">
        <w:rPr>
          <w:rFonts w:ascii="Times New Roman" w:hAnsi="Times New Roman" w:cs="Times New Roman"/>
          <w:sz w:val="24"/>
          <w:szCs w:val="24"/>
        </w:rPr>
        <w:t xml:space="preserve"> мероприятий по снижению рисков нарушения </w:t>
      </w:r>
      <w:r w:rsidR="00EA0D7B" w:rsidRPr="007E6214">
        <w:rPr>
          <w:rFonts w:ascii="Times New Roman" w:hAnsi="Times New Roman" w:cs="Times New Roman"/>
          <w:sz w:val="24"/>
          <w:szCs w:val="24"/>
        </w:rPr>
        <w:t>АМЗ</w:t>
      </w:r>
      <w:r w:rsidRPr="007E6214">
        <w:rPr>
          <w:rFonts w:ascii="Times New Roman" w:hAnsi="Times New Roman" w:cs="Times New Roman"/>
          <w:sz w:val="24"/>
          <w:szCs w:val="24"/>
        </w:rPr>
        <w:t xml:space="preserve"> в </w:t>
      </w:r>
      <w:r w:rsidR="008579E1" w:rsidRPr="007E6214">
        <w:rPr>
          <w:rFonts w:ascii="Times New Roman" w:hAnsi="Times New Roman" w:cs="Times New Roman"/>
          <w:sz w:val="24"/>
          <w:szCs w:val="24"/>
        </w:rPr>
        <w:t>ОМСУ</w:t>
      </w:r>
      <w:r w:rsidR="00AD5BDC" w:rsidRPr="007E6214">
        <w:rPr>
          <w:rFonts w:ascii="Times New Roman" w:hAnsi="Times New Roman" w:cs="Times New Roman"/>
          <w:sz w:val="24"/>
          <w:szCs w:val="24"/>
        </w:rPr>
        <w:t>:</w:t>
      </w:r>
    </w:p>
    <w:p w:rsidR="00C255C1" w:rsidRPr="007E6214" w:rsidRDefault="00A3743C" w:rsidP="007E6214">
      <w:pPr>
        <w:shd w:val="clear" w:color="auto" w:fill="FFFFFF"/>
        <w:spacing w:after="0"/>
        <w:ind w:firstLine="709"/>
        <w:contextualSpacing/>
        <w:jc w:val="both"/>
        <w:rPr>
          <w:rFonts w:ascii="Times New Roman" w:hAnsi="Times New Roman" w:cs="Times New Roman"/>
          <w:sz w:val="24"/>
          <w:szCs w:val="24"/>
        </w:rPr>
      </w:pPr>
      <w:r w:rsidRPr="007E6214">
        <w:rPr>
          <w:rFonts w:ascii="Times New Roman" w:hAnsi="Times New Roman" w:cs="Times New Roman"/>
          <w:sz w:val="24"/>
          <w:szCs w:val="24"/>
        </w:rPr>
        <w:t xml:space="preserve">На 2020 год были </w:t>
      </w:r>
      <w:r w:rsidR="00C255C1" w:rsidRPr="007E6214">
        <w:rPr>
          <w:rFonts w:ascii="Times New Roman" w:hAnsi="Times New Roman" w:cs="Times New Roman"/>
          <w:sz w:val="24"/>
          <w:szCs w:val="24"/>
        </w:rPr>
        <w:t>запланирован</w:t>
      </w:r>
      <w:r w:rsidRPr="007E6214">
        <w:rPr>
          <w:rFonts w:ascii="Times New Roman" w:hAnsi="Times New Roman" w:cs="Times New Roman"/>
          <w:sz w:val="24"/>
          <w:szCs w:val="24"/>
        </w:rPr>
        <w:t xml:space="preserve">ы </w:t>
      </w:r>
      <w:r w:rsidR="00C255C1" w:rsidRPr="007E6214">
        <w:rPr>
          <w:rFonts w:ascii="Times New Roman" w:hAnsi="Times New Roman" w:cs="Times New Roman"/>
          <w:sz w:val="24"/>
          <w:szCs w:val="24"/>
        </w:rPr>
        <w:t xml:space="preserve"> и реализованы меро</w:t>
      </w:r>
      <w:r w:rsidR="007D3ACF" w:rsidRPr="007E6214">
        <w:rPr>
          <w:rFonts w:ascii="Times New Roman" w:hAnsi="Times New Roman" w:cs="Times New Roman"/>
          <w:sz w:val="24"/>
          <w:szCs w:val="24"/>
        </w:rPr>
        <w:t xml:space="preserve">приятия по снижению рисков нарушения </w:t>
      </w:r>
      <w:r w:rsidR="00EA0D7B" w:rsidRPr="007E6214">
        <w:rPr>
          <w:rFonts w:ascii="Times New Roman" w:hAnsi="Times New Roman" w:cs="Times New Roman"/>
          <w:sz w:val="24"/>
          <w:szCs w:val="24"/>
        </w:rPr>
        <w:t>АМЗ</w:t>
      </w:r>
      <w:r w:rsidR="007D3ACF" w:rsidRPr="007E6214">
        <w:rPr>
          <w:rFonts w:ascii="Times New Roman" w:hAnsi="Times New Roman" w:cs="Times New Roman"/>
          <w:sz w:val="24"/>
          <w:szCs w:val="24"/>
        </w:rPr>
        <w:t xml:space="preserve"> в 2020 году</w:t>
      </w:r>
      <w:r w:rsidRPr="007E6214">
        <w:rPr>
          <w:rFonts w:ascii="Times New Roman" w:hAnsi="Times New Roman" w:cs="Times New Roman"/>
          <w:sz w:val="24"/>
          <w:szCs w:val="24"/>
        </w:rPr>
        <w:t>, а именно:</w:t>
      </w:r>
    </w:p>
    <w:p w:rsidR="00A3743C" w:rsidRPr="007E6214" w:rsidRDefault="00A14087" w:rsidP="007E6214">
      <w:pPr>
        <w:pStyle w:val="aa"/>
        <w:numPr>
          <w:ilvl w:val="0"/>
          <w:numId w:val="5"/>
        </w:numPr>
        <w:shd w:val="clear" w:color="auto" w:fill="FFFFFF"/>
        <w:tabs>
          <w:tab w:val="left" w:pos="1134"/>
        </w:tabs>
        <w:spacing w:after="0"/>
        <w:ind w:left="0" w:firstLine="709"/>
        <w:jc w:val="both"/>
        <w:rPr>
          <w:rFonts w:ascii="Times New Roman" w:hAnsi="Times New Roman" w:cs="Times New Roman"/>
          <w:sz w:val="24"/>
          <w:szCs w:val="24"/>
        </w:rPr>
      </w:pPr>
      <w:r w:rsidRPr="007E6214">
        <w:rPr>
          <w:rFonts w:ascii="Times New Roman" w:hAnsi="Times New Roman" w:cs="Times New Roman"/>
          <w:sz w:val="24"/>
          <w:szCs w:val="24"/>
        </w:rPr>
        <w:t>анализ нормативных правовых актов и проектов нормативных правовых актов на предмет соответствия антимонопольному законодательству; анализ ранее выявленных нарушений; мониторинг и анализ практики применения антимонопольного законодательства; совершенствование системы внутреннего контроля;</w:t>
      </w:r>
    </w:p>
    <w:p w:rsidR="00A14087" w:rsidRPr="007E6214" w:rsidRDefault="00A14087" w:rsidP="007E6214">
      <w:pPr>
        <w:pStyle w:val="aa"/>
        <w:numPr>
          <w:ilvl w:val="0"/>
          <w:numId w:val="5"/>
        </w:numPr>
        <w:shd w:val="clear" w:color="auto" w:fill="FFFFFF"/>
        <w:tabs>
          <w:tab w:val="left" w:pos="1134"/>
        </w:tabs>
        <w:spacing w:after="0"/>
        <w:ind w:left="0" w:firstLine="709"/>
        <w:jc w:val="both"/>
        <w:rPr>
          <w:rFonts w:ascii="Times New Roman" w:hAnsi="Times New Roman" w:cs="Times New Roman"/>
          <w:sz w:val="24"/>
          <w:szCs w:val="24"/>
        </w:rPr>
      </w:pPr>
      <w:r w:rsidRPr="007E6214">
        <w:rPr>
          <w:rFonts w:ascii="Times New Roman" w:hAnsi="Times New Roman" w:cs="Times New Roman"/>
          <w:sz w:val="24"/>
          <w:szCs w:val="24"/>
        </w:rPr>
        <w:t xml:space="preserve">мониторинг и анализ практики применения антимонопольного законодательства; систематическое повышение квалификации сотрудников; анализ изменений, внесенных в законодательство о закупках; </w:t>
      </w:r>
      <w:proofErr w:type="gramStart"/>
      <w:r w:rsidRPr="007E6214">
        <w:rPr>
          <w:rFonts w:ascii="Times New Roman" w:hAnsi="Times New Roman" w:cs="Times New Roman"/>
          <w:sz w:val="24"/>
          <w:szCs w:val="24"/>
        </w:rPr>
        <w:t>контроль за</w:t>
      </w:r>
      <w:proofErr w:type="gramEnd"/>
      <w:r w:rsidRPr="007E6214">
        <w:rPr>
          <w:rFonts w:ascii="Times New Roman" w:hAnsi="Times New Roman" w:cs="Times New Roman"/>
          <w:sz w:val="24"/>
          <w:szCs w:val="24"/>
        </w:rPr>
        <w:t xml:space="preserve"> соблюдением требований законодательства в сфере закупок;</w:t>
      </w:r>
    </w:p>
    <w:p w:rsidR="00A14087" w:rsidRPr="007E6214" w:rsidRDefault="00A14087" w:rsidP="007E6214">
      <w:pPr>
        <w:pStyle w:val="aa"/>
        <w:numPr>
          <w:ilvl w:val="0"/>
          <w:numId w:val="5"/>
        </w:numPr>
        <w:shd w:val="clear" w:color="auto" w:fill="FFFFFF"/>
        <w:tabs>
          <w:tab w:val="left" w:pos="1134"/>
        </w:tabs>
        <w:spacing w:after="0"/>
        <w:ind w:left="0" w:firstLine="709"/>
        <w:jc w:val="both"/>
        <w:rPr>
          <w:rFonts w:ascii="Times New Roman" w:hAnsi="Times New Roman" w:cs="Times New Roman"/>
          <w:sz w:val="24"/>
          <w:szCs w:val="24"/>
        </w:rPr>
      </w:pPr>
      <w:r w:rsidRPr="007E6214">
        <w:rPr>
          <w:rFonts w:ascii="Times New Roman" w:hAnsi="Times New Roman" w:cs="Times New Roman"/>
          <w:sz w:val="24"/>
          <w:szCs w:val="24"/>
        </w:rPr>
        <w:t xml:space="preserve">анализ выявленных нарушений; усиление внутреннего </w:t>
      </w:r>
      <w:proofErr w:type="gramStart"/>
      <w:r w:rsidRPr="007E6214">
        <w:rPr>
          <w:rFonts w:ascii="Times New Roman" w:hAnsi="Times New Roman" w:cs="Times New Roman"/>
          <w:sz w:val="24"/>
          <w:szCs w:val="24"/>
        </w:rPr>
        <w:t>контроля за</w:t>
      </w:r>
      <w:proofErr w:type="gramEnd"/>
      <w:r w:rsidRPr="007E6214">
        <w:rPr>
          <w:rFonts w:ascii="Times New Roman" w:hAnsi="Times New Roman" w:cs="Times New Roman"/>
          <w:sz w:val="24"/>
          <w:szCs w:val="24"/>
        </w:rPr>
        <w:t xml:space="preserve"> подготовкой ответов на обращения физических и юридических лиц;</w:t>
      </w:r>
    </w:p>
    <w:p w:rsidR="00A14087" w:rsidRPr="007E6214" w:rsidRDefault="00A14087" w:rsidP="007E6214">
      <w:pPr>
        <w:pStyle w:val="aa"/>
        <w:numPr>
          <w:ilvl w:val="0"/>
          <w:numId w:val="5"/>
        </w:numPr>
        <w:shd w:val="clear" w:color="auto" w:fill="FFFFFF"/>
        <w:tabs>
          <w:tab w:val="left" w:pos="1134"/>
        </w:tabs>
        <w:spacing w:after="0"/>
        <w:ind w:left="0" w:firstLine="709"/>
        <w:jc w:val="both"/>
        <w:rPr>
          <w:rFonts w:ascii="Times New Roman" w:hAnsi="Times New Roman" w:cs="Times New Roman"/>
          <w:sz w:val="24"/>
          <w:szCs w:val="24"/>
        </w:rPr>
      </w:pPr>
      <w:r w:rsidRPr="007E6214">
        <w:rPr>
          <w:rFonts w:ascii="Times New Roman" w:hAnsi="Times New Roman" w:cs="Times New Roman"/>
          <w:sz w:val="24"/>
          <w:szCs w:val="24"/>
        </w:rPr>
        <w:t>анализ выявленных нарушений; мониторинг и анализ практики применения антимонопольного законодательства; контроль соблюдения сроков и процедуры предоставления муниципальных услуг.</w:t>
      </w:r>
    </w:p>
    <w:p w:rsidR="00DE36C9" w:rsidRPr="007E6214" w:rsidRDefault="008579E1" w:rsidP="007E6214">
      <w:pPr>
        <w:shd w:val="clear" w:color="auto" w:fill="FFFFFF"/>
        <w:spacing w:after="0"/>
        <w:ind w:firstLine="709"/>
        <w:contextualSpacing/>
        <w:jc w:val="both"/>
        <w:rPr>
          <w:rFonts w:ascii="Times New Roman" w:hAnsi="Times New Roman" w:cs="Times New Roman"/>
          <w:b/>
          <w:bCs/>
          <w:sz w:val="24"/>
          <w:szCs w:val="24"/>
        </w:rPr>
      </w:pPr>
      <w:r w:rsidRPr="007E6214">
        <w:rPr>
          <w:rFonts w:ascii="Times New Roman" w:hAnsi="Times New Roman" w:cs="Times New Roman"/>
          <w:b/>
          <w:bCs/>
          <w:sz w:val="24"/>
          <w:szCs w:val="24"/>
        </w:rPr>
        <w:t>3</w:t>
      </w:r>
      <w:r w:rsidR="00DE36C9" w:rsidRPr="007E6214">
        <w:rPr>
          <w:rFonts w:ascii="Times New Roman" w:hAnsi="Times New Roman" w:cs="Times New Roman"/>
          <w:b/>
          <w:bCs/>
          <w:sz w:val="24"/>
          <w:szCs w:val="24"/>
        </w:rPr>
        <w:t>. Выводы:</w:t>
      </w:r>
    </w:p>
    <w:p w:rsidR="00A14087" w:rsidRPr="007E6214" w:rsidRDefault="00A14087" w:rsidP="007E6214">
      <w:pPr>
        <w:spacing w:after="0"/>
        <w:ind w:firstLine="709"/>
        <w:contextualSpacing/>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 xml:space="preserve">В настоящее время в администрации Асиновского района осуществлено внедрение системы внутреннего обеспечения соответствия  требованиям антимонопольного законодательства (антимонопольного </w:t>
      </w:r>
      <w:proofErr w:type="spellStart"/>
      <w:r w:rsidRPr="007E6214">
        <w:rPr>
          <w:rFonts w:ascii="Times New Roman" w:hAnsi="Times New Roman" w:cs="Times New Roman"/>
          <w:sz w:val="24"/>
          <w:szCs w:val="24"/>
          <w:lang w:eastAsia="ru-RU"/>
        </w:rPr>
        <w:t>комплаенса</w:t>
      </w:r>
      <w:proofErr w:type="spellEnd"/>
      <w:r w:rsidRPr="007E6214">
        <w:rPr>
          <w:rFonts w:ascii="Times New Roman" w:hAnsi="Times New Roman" w:cs="Times New Roman"/>
          <w:sz w:val="24"/>
          <w:szCs w:val="24"/>
          <w:lang w:eastAsia="ru-RU"/>
        </w:rPr>
        <w:t>).</w:t>
      </w:r>
    </w:p>
    <w:p w:rsidR="00A14087" w:rsidRPr="007E6214" w:rsidRDefault="00A14087" w:rsidP="007E6214">
      <w:pPr>
        <w:spacing w:after="0"/>
        <w:ind w:firstLine="709"/>
        <w:contextualSpacing/>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 xml:space="preserve">Разработаны нормативные правовые акты администрации Асиновского района в сфере антимонопольного </w:t>
      </w:r>
      <w:proofErr w:type="spellStart"/>
      <w:r w:rsidRPr="007E6214">
        <w:rPr>
          <w:rFonts w:ascii="Times New Roman" w:hAnsi="Times New Roman" w:cs="Times New Roman"/>
          <w:sz w:val="24"/>
          <w:szCs w:val="24"/>
          <w:lang w:eastAsia="ru-RU"/>
        </w:rPr>
        <w:t>комплаенса</w:t>
      </w:r>
      <w:proofErr w:type="spellEnd"/>
      <w:r w:rsidRPr="007E6214">
        <w:rPr>
          <w:rFonts w:ascii="Times New Roman" w:hAnsi="Times New Roman" w:cs="Times New Roman"/>
          <w:sz w:val="24"/>
          <w:szCs w:val="24"/>
          <w:lang w:eastAsia="ru-RU"/>
        </w:rPr>
        <w:t xml:space="preserve">, создан раздел «Антимонопольный </w:t>
      </w:r>
      <w:proofErr w:type="spellStart"/>
      <w:r w:rsidRPr="007E6214">
        <w:rPr>
          <w:rFonts w:ascii="Times New Roman" w:hAnsi="Times New Roman" w:cs="Times New Roman"/>
          <w:sz w:val="24"/>
          <w:szCs w:val="24"/>
          <w:lang w:eastAsia="ru-RU"/>
        </w:rPr>
        <w:t>комплаенс</w:t>
      </w:r>
      <w:proofErr w:type="spellEnd"/>
      <w:r w:rsidRPr="007E6214">
        <w:rPr>
          <w:rFonts w:ascii="Times New Roman" w:hAnsi="Times New Roman" w:cs="Times New Roman"/>
          <w:sz w:val="24"/>
          <w:szCs w:val="24"/>
          <w:lang w:eastAsia="ru-RU"/>
        </w:rPr>
        <w:t>» на официальном сайте администрации Асиновского района в сети «Интернет».</w:t>
      </w:r>
    </w:p>
    <w:p w:rsidR="00A14087" w:rsidRPr="007E6214" w:rsidRDefault="00A14087" w:rsidP="007E6214">
      <w:pPr>
        <w:spacing w:after="0"/>
        <w:ind w:firstLine="709"/>
        <w:contextualSpacing/>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Урегулировано взаимодействие между структурными подразделениями</w:t>
      </w:r>
      <w:r w:rsidR="00104F31" w:rsidRPr="007E6214">
        <w:rPr>
          <w:rFonts w:ascii="Times New Roman" w:hAnsi="Times New Roman" w:cs="Times New Roman"/>
          <w:sz w:val="24"/>
          <w:szCs w:val="24"/>
          <w:lang w:eastAsia="ru-RU"/>
        </w:rPr>
        <w:t xml:space="preserve"> </w:t>
      </w:r>
      <w:r w:rsidRPr="007E6214">
        <w:rPr>
          <w:rFonts w:ascii="Times New Roman" w:hAnsi="Times New Roman" w:cs="Times New Roman"/>
          <w:sz w:val="24"/>
          <w:szCs w:val="24"/>
          <w:lang w:eastAsia="ru-RU"/>
        </w:rPr>
        <w:t xml:space="preserve">администрации Асиновского района по вопросам организации системы внутреннего обеспечения соответствия требованиям антимонопольного законодательства и внедрения  антимонопольного </w:t>
      </w:r>
      <w:proofErr w:type="spellStart"/>
      <w:r w:rsidRPr="007E6214">
        <w:rPr>
          <w:rFonts w:ascii="Times New Roman" w:hAnsi="Times New Roman" w:cs="Times New Roman"/>
          <w:sz w:val="24"/>
          <w:szCs w:val="24"/>
          <w:lang w:eastAsia="ru-RU"/>
        </w:rPr>
        <w:t>комплаенса</w:t>
      </w:r>
      <w:proofErr w:type="spellEnd"/>
      <w:r w:rsidRPr="007E6214">
        <w:rPr>
          <w:rFonts w:ascii="Times New Roman" w:hAnsi="Times New Roman" w:cs="Times New Roman"/>
          <w:sz w:val="24"/>
          <w:szCs w:val="24"/>
          <w:lang w:eastAsia="ru-RU"/>
        </w:rPr>
        <w:t>.</w:t>
      </w:r>
    </w:p>
    <w:p w:rsidR="00A14087" w:rsidRPr="007E6214" w:rsidRDefault="00A14087" w:rsidP="007E6214">
      <w:pPr>
        <w:spacing w:after="0"/>
        <w:ind w:firstLine="709"/>
        <w:contextualSpacing/>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 xml:space="preserve">Осуществлено ознакомление  муниципальных служащих администрации </w:t>
      </w:r>
      <w:r w:rsidR="009F4EEF" w:rsidRPr="007E6214">
        <w:rPr>
          <w:rFonts w:ascii="Times New Roman" w:hAnsi="Times New Roman" w:cs="Times New Roman"/>
          <w:sz w:val="24"/>
          <w:szCs w:val="24"/>
          <w:lang w:eastAsia="ru-RU"/>
        </w:rPr>
        <w:t xml:space="preserve">Асиновского района </w:t>
      </w:r>
      <w:r w:rsidRPr="007E6214">
        <w:rPr>
          <w:rFonts w:ascii="Times New Roman" w:hAnsi="Times New Roman" w:cs="Times New Roman"/>
          <w:sz w:val="24"/>
          <w:szCs w:val="24"/>
          <w:lang w:eastAsia="ru-RU"/>
        </w:rPr>
        <w:t xml:space="preserve">с </w:t>
      </w:r>
      <w:proofErr w:type="gramStart"/>
      <w:r w:rsidRPr="007E6214">
        <w:rPr>
          <w:rFonts w:ascii="Times New Roman" w:hAnsi="Times New Roman" w:cs="Times New Roman"/>
          <w:sz w:val="24"/>
          <w:szCs w:val="24"/>
          <w:lang w:eastAsia="ru-RU"/>
        </w:rPr>
        <w:t>антимонопольным</w:t>
      </w:r>
      <w:proofErr w:type="gramEnd"/>
      <w:r w:rsidRPr="007E6214">
        <w:rPr>
          <w:rFonts w:ascii="Times New Roman" w:hAnsi="Times New Roman" w:cs="Times New Roman"/>
          <w:sz w:val="24"/>
          <w:szCs w:val="24"/>
          <w:lang w:eastAsia="ru-RU"/>
        </w:rPr>
        <w:t xml:space="preserve">  </w:t>
      </w:r>
      <w:proofErr w:type="spellStart"/>
      <w:r w:rsidRPr="007E6214">
        <w:rPr>
          <w:rFonts w:ascii="Times New Roman" w:hAnsi="Times New Roman" w:cs="Times New Roman"/>
          <w:sz w:val="24"/>
          <w:szCs w:val="24"/>
          <w:lang w:eastAsia="ru-RU"/>
        </w:rPr>
        <w:t>комплаенсом</w:t>
      </w:r>
      <w:proofErr w:type="spellEnd"/>
      <w:r w:rsidRPr="007E6214">
        <w:rPr>
          <w:rFonts w:ascii="Times New Roman" w:hAnsi="Times New Roman" w:cs="Times New Roman"/>
          <w:sz w:val="24"/>
          <w:szCs w:val="24"/>
          <w:lang w:eastAsia="ru-RU"/>
        </w:rPr>
        <w:t>, также организовано обучение и повышение квалификации муниципальных служащих администрации Асиновского района по антимонопольному  </w:t>
      </w:r>
      <w:proofErr w:type="spellStart"/>
      <w:r w:rsidRPr="007E6214">
        <w:rPr>
          <w:rFonts w:ascii="Times New Roman" w:hAnsi="Times New Roman" w:cs="Times New Roman"/>
          <w:sz w:val="24"/>
          <w:szCs w:val="24"/>
          <w:lang w:eastAsia="ru-RU"/>
        </w:rPr>
        <w:t>комплаенсу</w:t>
      </w:r>
      <w:proofErr w:type="spellEnd"/>
      <w:r w:rsidRPr="007E6214">
        <w:rPr>
          <w:rFonts w:ascii="Times New Roman" w:hAnsi="Times New Roman" w:cs="Times New Roman"/>
          <w:sz w:val="24"/>
          <w:szCs w:val="24"/>
          <w:lang w:eastAsia="ru-RU"/>
        </w:rPr>
        <w:t>.</w:t>
      </w:r>
    </w:p>
    <w:p w:rsidR="00A14087" w:rsidRPr="007E6214" w:rsidRDefault="00A14087" w:rsidP="007E6214">
      <w:pPr>
        <w:spacing w:after="0"/>
        <w:ind w:firstLine="709"/>
        <w:contextualSpacing/>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 xml:space="preserve">Проведена оценка рисков нарушения антимонопольного законодательства, по результатам которой составлена Карта  </w:t>
      </w:r>
      <w:proofErr w:type="spellStart"/>
      <w:r w:rsidRPr="007E6214">
        <w:rPr>
          <w:rFonts w:ascii="Times New Roman" w:hAnsi="Times New Roman" w:cs="Times New Roman"/>
          <w:sz w:val="24"/>
          <w:szCs w:val="24"/>
          <w:lang w:eastAsia="ru-RU"/>
        </w:rPr>
        <w:t>комплаенс</w:t>
      </w:r>
      <w:proofErr w:type="spellEnd"/>
      <w:r w:rsidRPr="007E6214">
        <w:rPr>
          <w:rFonts w:ascii="Times New Roman" w:hAnsi="Times New Roman" w:cs="Times New Roman"/>
          <w:sz w:val="24"/>
          <w:szCs w:val="24"/>
          <w:lang w:eastAsia="ru-RU"/>
        </w:rPr>
        <w:t>-рисков администрации Асиновского района.</w:t>
      </w:r>
    </w:p>
    <w:p w:rsidR="00A14087" w:rsidRPr="007E6214" w:rsidRDefault="00A14087" w:rsidP="007E6214">
      <w:pPr>
        <w:spacing w:after="0"/>
        <w:ind w:firstLine="709"/>
        <w:contextualSpacing/>
        <w:jc w:val="both"/>
        <w:rPr>
          <w:rFonts w:ascii="Times New Roman" w:hAnsi="Times New Roman" w:cs="Times New Roman"/>
          <w:sz w:val="24"/>
          <w:szCs w:val="24"/>
          <w:lang w:eastAsia="ru-RU"/>
        </w:rPr>
      </w:pPr>
      <w:r w:rsidRPr="007E6214">
        <w:rPr>
          <w:rFonts w:ascii="Times New Roman" w:hAnsi="Times New Roman" w:cs="Times New Roman"/>
          <w:sz w:val="24"/>
          <w:szCs w:val="24"/>
          <w:lang w:eastAsia="ru-RU"/>
        </w:rPr>
        <w:t xml:space="preserve">В целях снижения  рисков нарушения антимонопольного законодательства  разработан План мероприятий («дорожная карта») по снижению </w:t>
      </w:r>
      <w:proofErr w:type="spellStart"/>
      <w:r w:rsidRPr="007E6214">
        <w:rPr>
          <w:rFonts w:ascii="Times New Roman" w:hAnsi="Times New Roman" w:cs="Times New Roman"/>
          <w:sz w:val="24"/>
          <w:szCs w:val="24"/>
          <w:lang w:eastAsia="ru-RU"/>
        </w:rPr>
        <w:t>комплаенс</w:t>
      </w:r>
      <w:proofErr w:type="spellEnd"/>
      <w:r w:rsidR="009F4EEF" w:rsidRPr="007E6214">
        <w:rPr>
          <w:rFonts w:ascii="Times New Roman" w:hAnsi="Times New Roman" w:cs="Times New Roman"/>
          <w:sz w:val="24"/>
          <w:szCs w:val="24"/>
          <w:lang w:eastAsia="ru-RU"/>
        </w:rPr>
        <w:t xml:space="preserve"> </w:t>
      </w:r>
      <w:r w:rsidRPr="007E6214">
        <w:rPr>
          <w:rFonts w:ascii="Times New Roman" w:hAnsi="Times New Roman" w:cs="Times New Roman"/>
          <w:sz w:val="24"/>
          <w:szCs w:val="24"/>
          <w:lang w:eastAsia="ru-RU"/>
        </w:rPr>
        <w:t>-</w:t>
      </w:r>
      <w:r w:rsidR="009F4EEF" w:rsidRPr="007E6214">
        <w:rPr>
          <w:rFonts w:ascii="Times New Roman" w:hAnsi="Times New Roman" w:cs="Times New Roman"/>
          <w:sz w:val="24"/>
          <w:szCs w:val="24"/>
          <w:lang w:eastAsia="ru-RU"/>
        </w:rPr>
        <w:t xml:space="preserve"> </w:t>
      </w:r>
      <w:r w:rsidRPr="007E6214">
        <w:rPr>
          <w:rFonts w:ascii="Times New Roman" w:hAnsi="Times New Roman" w:cs="Times New Roman"/>
          <w:sz w:val="24"/>
          <w:szCs w:val="24"/>
          <w:lang w:eastAsia="ru-RU"/>
        </w:rPr>
        <w:t>рисков в администрации Асиновского района на 202</w:t>
      </w:r>
      <w:r w:rsidR="00993FD4" w:rsidRPr="007E6214">
        <w:rPr>
          <w:rFonts w:ascii="Times New Roman" w:hAnsi="Times New Roman" w:cs="Times New Roman"/>
          <w:sz w:val="24"/>
          <w:szCs w:val="24"/>
          <w:lang w:eastAsia="ru-RU"/>
        </w:rPr>
        <w:t>1</w:t>
      </w:r>
      <w:r w:rsidRPr="007E6214">
        <w:rPr>
          <w:rFonts w:ascii="Times New Roman" w:hAnsi="Times New Roman" w:cs="Times New Roman"/>
          <w:sz w:val="24"/>
          <w:szCs w:val="24"/>
          <w:lang w:eastAsia="ru-RU"/>
        </w:rPr>
        <w:t>год.</w:t>
      </w:r>
    </w:p>
    <w:p w:rsidR="00384653" w:rsidRPr="007E6214" w:rsidRDefault="00A14087" w:rsidP="007E6214">
      <w:pPr>
        <w:shd w:val="clear" w:color="auto" w:fill="FFFFFF"/>
        <w:spacing w:after="0"/>
        <w:ind w:firstLine="709"/>
        <w:contextualSpacing/>
        <w:jc w:val="both"/>
        <w:rPr>
          <w:rFonts w:ascii="Times New Roman" w:hAnsi="Times New Roman" w:cs="Times New Roman"/>
          <w:bCs/>
          <w:sz w:val="24"/>
          <w:szCs w:val="24"/>
        </w:rPr>
      </w:pPr>
      <w:r w:rsidRPr="007E6214">
        <w:rPr>
          <w:rFonts w:ascii="Times New Roman" w:hAnsi="Times New Roman" w:cs="Times New Roman"/>
          <w:bCs/>
          <w:sz w:val="24"/>
          <w:szCs w:val="24"/>
        </w:rPr>
        <w:t>П</w:t>
      </w:r>
      <w:r w:rsidR="00384653" w:rsidRPr="007E6214">
        <w:rPr>
          <w:rFonts w:ascii="Times New Roman" w:hAnsi="Times New Roman" w:cs="Times New Roman"/>
          <w:bCs/>
          <w:sz w:val="24"/>
          <w:szCs w:val="24"/>
        </w:rPr>
        <w:t>ланируемы</w:t>
      </w:r>
      <w:r w:rsidRPr="007E6214">
        <w:rPr>
          <w:rFonts w:ascii="Times New Roman" w:hAnsi="Times New Roman" w:cs="Times New Roman"/>
          <w:bCs/>
          <w:sz w:val="24"/>
          <w:szCs w:val="24"/>
        </w:rPr>
        <w:t>е мероприятия</w:t>
      </w:r>
      <w:r w:rsidR="00384653" w:rsidRPr="007E6214">
        <w:rPr>
          <w:rFonts w:ascii="Times New Roman" w:hAnsi="Times New Roman" w:cs="Times New Roman"/>
          <w:bCs/>
          <w:sz w:val="24"/>
          <w:szCs w:val="24"/>
        </w:rPr>
        <w:t xml:space="preserve"> в части повышения эффективности функционирования антимонопольног</w:t>
      </w:r>
      <w:r w:rsidRPr="007E6214">
        <w:rPr>
          <w:rFonts w:ascii="Times New Roman" w:hAnsi="Times New Roman" w:cs="Times New Roman"/>
          <w:bCs/>
          <w:sz w:val="24"/>
          <w:szCs w:val="24"/>
        </w:rPr>
        <w:t xml:space="preserve">о </w:t>
      </w:r>
      <w:proofErr w:type="spellStart"/>
      <w:r w:rsidRPr="007E6214">
        <w:rPr>
          <w:rFonts w:ascii="Times New Roman" w:hAnsi="Times New Roman" w:cs="Times New Roman"/>
          <w:bCs/>
          <w:sz w:val="24"/>
          <w:szCs w:val="24"/>
        </w:rPr>
        <w:t>комплаенса</w:t>
      </w:r>
      <w:proofErr w:type="spellEnd"/>
      <w:r w:rsidRPr="007E6214">
        <w:rPr>
          <w:rFonts w:ascii="Times New Roman" w:hAnsi="Times New Roman" w:cs="Times New Roman"/>
          <w:bCs/>
          <w:sz w:val="24"/>
          <w:szCs w:val="24"/>
        </w:rPr>
        <w:t xml:space="preserve"> в ОМСУ на 2021 год:</w:t>
      </w:r>
    </w:p>
    <w:p w:rsidR="00A14087" w:rsidRPr="007E6214" w:rsidRDefault="00A14087" w:rsidP="007E6214">
      <w:pPr>
        <w:pStyle w:val="aa"/>
        <w:numPr>
          <w:ilvl w:val="0"/>
          <w:numId w:val="6"/>
        </w:numPr>
        <w:shd w:val="clear" w:color="auto" w:fill="FFFFFF"/>
        <w:tabs>
          <w:tab w:val="left" w:pos="1134"/>
        </w:tabs>
        <w:spacing w:after="0"/>
        <w:ind w:left="0" w:firstLine="709"/>
        <w:jc w:val="both"/>
        <w:rPr>
          <w:rFonts w:ascii="Times New Roman" w:hAnsi="Times New Roman" w:cs="Times New Roman"/>
          <w:sz w:val="24"/>
          <w:szCs w:val="24"/>
        </w:rPr>
      </w:pPr>
      <w:r w:rsidRPr="007E6214">
        <w:rPr>
          <w:rFonts w:ascii="Times New Roman" w:hAnsi="Times New Roman" w:cs="Times New Roman"/>
          <w:sz w:val="24"/>
          <w:szCs w:val="24"/>
        </w:rPr>
        <w:t>анализ нормативных правовых актов и проектов нормативных правовых актов на предмет соответствия антимонопольному законодательству; анализ ранее выявленных нарушений; мониторинг и анализ практики применения антимонопольного законодательства; совершенствование системы внутреннего контроля;</w:t>
      </w:r>
    </w:p>
    <w:p w:rsidR="00A14087" w:rsidRPr="007E6214" w:rsidRDefault="00A14087" w:rsidP="007E6214">
      <w:pPr>
        <w:pStyle w:val="aa"/>
        <w:numPr>
          <w:ilvl w:val="0"/>
          <w:numId w:val="6"/>
        </w:numPr>
        <w:shd w:val="clear" w:color="auto" w:fill="FFFFFF"/>
        <w:tabs>
          <w:tab w:val="left" w:pos="1134"/>
        </w:tabs>
        <w:spacing w:after="0"/>
        <w:ind w:left="0" w:firstLine="709"/>
        <w:jc w:val="both"/>
        <w:rPr>
          <w:rFonts w:ascii="Times New Roman" w:hAnsi="Times New Roman" w:cs="Times New Roman"/>
          <w:sz w:val="24"/>
          <w:szCs w:val="24"/>
        </w:rPr>
      </w:pPr>
      <w:r w:rsidRPr="007E6214">
        <w:rPr>
          <w:rFonts w:ascii="Times New Roman" w:hAnsi="Times New Roman" w:cs="Times New Roman"/>
          <w:sz w:val="24"/>
          <w:szCs w:val="24"/>
        </w:rPr>
        <w:t xml:space="preserve">мониторинг и анализ практики применения антимонопольного законодательства; систематическое повышение квалификации сотрудников; анализ изменений, внесенных в законодательство о закупках; </w:t>
      </w:r>
      <w:proofErr w:type="gramStart"/>
      <w:r w:rsidRPr="007E6214">
        <w:rPr>
          <w:rFonts w:ascii="Times New Roman" w:hAnsi="Times New Roman" w:cs="Times New Roman"/>
          <w:sz w:val="24"/>
          <w:szCs w:val="24"/>
        </w:rPr>
        <w:t>контроль за</w:t>
      </w:r>
      <w:proofErr w:type="gramEnd"/>
      <w:r w:rsidRPr="007E6214">
        <w:rPr>
          <w:rFonts w:ascii="Times New Roman" w:hAnsi="Times New Roman" w:cs="Times New Roman"/>
          <w:sz w:val="24"/>
          <w:szCs w:val="24"/>
        </w:rPr>
        <w:t xml:space="preserve"> соблюдением требований законодательства в сфере закупок;</w:t>
      </w:r>
    </w:p>
    <w:p w:rsidR="00A14087" w:rsidRPr="007E6214" w:rsidRDefault="00A14087" w:rsidP="007E6214">
      <w:pPr>
        <w:pStyle w:val="aa"/>
        <w:numPr>
          <w:ilvl w:val="0"/>
          <w:numId w:val="6"/>
        </w:numPr>
        <w:shd w:val="clear" w:color="auto" w:fill="FFFFFF"/>
        <w:tabs>
          <w:tab w:val="left" w:pos="1134"/>
        </w:tabs>
        <w:spacing w:after="0"/>
        <w:ind w:left="0" w:firstLine="709"/>
        <w:jc w:val="both"/>
        <w:rPr>
          <w:rFonts w:ascii="Times New Roman" w:hAnsi="Times New Roman" w:cs="Times New Roman"/>
          <w:sz w:val="24"/>
          <w:szCs w:val="24"/>
        </w:rPr>
      </w:pPr>
      <w:r w:rsidRPr="007E6214">
        <w:rPr>
          <w:rFonts w:ascii="Times New Roman" w:hAnsi="Times New Roman" w:cs="Times New Roman"/>
          <w:sz w:val="24"/>
          <w:szCs w:val="24"/>
        </w:rPr>
        <w:lastRenderedPageBreak/>
        <w:t xml:space="preserve">анализ выявленных нарушений; усиление внутреннего </w:t>
      </w:r>
      <w:proofErr w:type="gramStart"/>
      <w:r w:rsidRPr="007E6214">
        <w:rPr>
          <w:rFonts w:ascii="Times New Roman" w:hAnsi="Times New Roman" w:cs="Times New Roman"/>
          <w:sz w:val="24"/>
          <w:szCs w:val="24"/>
        </w:rPr>
        <w:t>контроля за</w:t>
      </w:r>
      <w:proofErr w:type="gramEnd"/>
      <w:r w:rsidRPr="007E6214">
        <w:rPr>
          <w:rFonts w:ascii="Times New Roman" w:hAnsi="Times New Roman" w:cs="Times New Roman"/>
          <w:sz w:val="24"/>
          <w:szCs w:val="24"/>
        </w:rPr>
        <w:t xml:space="preserve"> подготовкой ответов на обращения физических и юридических лиц;</w:t>
      </w:r>
    </w:p>
    <w:p w:rsidR="00A14087" w:rsidRPr="007E6214" w:rsidRDefault="00A14087" w:rsidP="007E6214">
      <w:pPr>
        <w:pStyle w:val="aa"/>
        <w:numPr>
          <w:ilvl w:val="0"/>
          <w:numId w:val="6"/>
        </w:numPr>
        <w:shd w:val="clear" w:color="auto" w:fill="FFFFFF"/>
        <w:tabs>
          <w:tab w:val="left" w:pos="1134"/>
        </w:tabs>
        <w:spacing w:after="0"/>
        <w:ind w:left="0" w:firstLine="709"/>
        <w:jc w:val="both"/>
        <w:rPr>
          <w:rFonts w:ascii="Times New Roman" w:hAnsi="Times New Roman" w:cs="Times New Roman"/>
          <w:sz w:val="24"/>
          <w:szCs w:val="24"/>
        </w:rPr>
      </w:pPr>
      <w:bookmarkStart w:id="0" w:name="_GoBack"/>
      <w:bookmarkEnd w:id="0"/>
      <w:r w:rsidRPr="007E6214">
        <w:rPr>
          <w:rFonts w:ascii="Times New Roman" w:hAnsi="Times New Roman" w:cs="Times New Roman"/>
          <w:sz w:val="24"/>
          <w:szCs w:val="24"/>
        </w:rPr>
        <w:t>анализ выявленных нарушений; мониторинг и анализ практики применения антимонопольного законодательства; контроль соблюдения сроков и процедуры предоставления муниципальных услуг.</w:t>
      </w:r>
    </w:p>
    <w:p w:rsidR="00A14087" w:rsidRPr="007E6214" w:rsidRDefault="00A14087" w:rsidP="007E6214">
      <w:pPr>
        <w:shd w:val="clear" w:color="auto" w:fill="FFFFFF"/>
        <w:spacing w:after="0"/>
        <w:ind w:firstLine="709"/>
        <w:jc w:val="both"/>
        <w:rPr>
          <w:rFonts w:ascii="Times New Roman" w:hAnsi="Times New Roman" w:cs="Times New Roman"/>
          <w:bCs/>
          <w:sz w:val="24"/>
          <w:szCs w:val="24"/>
        </w:rPr>
      </w:pPr>
    </w:p>
    <w:p w:rsidR="00A14087" w:rsidRPr="007E6214" w:rsidRDefault="00A14087" w:rsidP="007E6214">
      <w:pPr>
        <w:shd w:val="clear" w:color="auto" w:fill="FFFFFF"/>
        <w:spacing w:after="0" w:line="240" w:lineRule="auto"/>
        <w:ind w:firstLine="709"/>
        <w:jc w:val="both"/>
        <w:rPr>
          <w:rFonts w:ascii="Times New Roman" w:hAnsi="Times New Roman" w:cs="Times New Roman"/>
          <w:bCs/>
          <w:sz w:val="28"/>
          <w:szCs w:val="28"/>
        </w:rPr>
      </w:pPr>
    </w:p>
    <w:p w:rsidR="00A14087" w:rsidRPr="007E6214" w:rsidRDefault="00A14087" w:rsidP="007E6214">
      <w:pPr>
        <w:spacing w:after="0"/>
        <w:jc w:val="center"/>
        <w:rPr>
          <w:rFonts w:ascii="Times New Roman" w:hAnsi="Times New Roman" w:cs="Times New Roman"/>
          <w:sz w:val="24"/>
          <w:szCs w:val="24"/>
        </w:rPr>
      </w:pPr>
    </w:p>
    <w:p w:rsidR="00A14087" w:rsidRPr="007E6214" w:rsidRDefault="00A14087" w:rsidP="007E6214">
      <w:pPr>
        <w:shd w:val="clear" w:color="auto" w:fill="FFFFFF"/>
        <w:spacing w:after="0" w:line="240" w:lineRule="auto"/>
        <w:ind w:firstLine="709"/>
        <w:jc w:val="both"/>
        <w:rPr>
          <w:rFonts w:ascii="Times New Roman" w:hAnsi="Times New Roman" w:cs="Times New Roman"/>
          <w:bCs/>
          <w:i/>
          <w:sz w:val="28"/>
          <w:szCs w:val="28"/>
        </w:rPr>
      </w:pPr>
    </w:p>
    <w:p w:rsidR="00384653" w:rsidRPr="007E6214" w:rsidRDefault="00384653" w:rsidP="007E6214">
      <w:pPr>
        <w:shd w:val="clear" w:color="auto" w:fill="FFFFFF"/>
        <w:spacing w:after="0" w:line="240" w:lineRule="auto"/>
        <w:ind w:firstLine="709"/>
        <w:jc w:val="both"/>
        <w:rPr>
          <w:rFonts w:ascii="Times New Roman" w:hAnsi="Times New Roman" w:cs="Times New Roman"/>
          <w:i/>
          <w:sz w:val="28"/>
          <w:szCs w:val="28"/>
        </w:rPr>
      </w:pPr>
    </w:p>
    <w:sectPr w:rsidR="00384653" w:rsidRPr="007E6214" w:rsidSect="00F05D87">
      <w:pgSz w:w="11906" w:h="16838" w:code="9"/>
      <w:pgMar w:top="709" w:right="851" w:bottom="425"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EF" w:rsidRDefault="009F4EEF" w:rsidP="007D3ACF">
      <w:pPr>
        <w:spacing w:after="0" w:line="240" w:lineRule="auto"/>
      </w:pPr>
      <w:r>
        <w:separator/>
      </w:r>
    </w:p>
  </w:endnote>
  <w:endnote w:type="continuationSeparator" w:id="0">
    <w:p w:rsidR="009F4EEF" w:rsidRDefault="009F4EEF" w:rsidP="007D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EF" w:rsidRDefault="009F4EEF" w:rsidP="007D3ACF">
      <w:pPr>
        <w:spacing w:after="0" w:line="240" w:lineRule="auto"/>
      </w:pPr>
      <w:r>
        <w:separator/>
      </w:r>
    </w:p>
  </w:footnote>
  <w:footnote w:type="continuationSeparator" w:id="0">
    <w:p w:rsidR="009F4EEF" w:rsidRDefault="009F4EEF" w:rsidP="007D3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487"/>
    <w:multiLevelType w:val="hybridMultilevel"/>
    <w:tmpl w:val="A19667E2"/>
    <w:lvl w:ilvl="0" w:tplc="267A8F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EC3B44"/>
    <w:multiLevelType w:val="hybridMultilevel"/>
    <w:tmpl w:val="BBB4A22E"/>
    <w:lvl w:ilvl="0" w:tplc="267A8F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4449A6"/>
    <w:multiLevelType w:val="hybridMultilevel"/>
    <w:tmpl w:val="409C2BDE"/>
    <w:lvl w:ilvl="0" w:tplc="267A8F9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2B2734"/>
    <w:multiLevelType w:val="hybridMultilevel"/>
    <w:tmpl w:val="3E8AB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EC08CB"/>
    <w:multiLevelType w:val="multilevel"/>
    <w:tmpl w:val="F06AA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097E93"/>
    <w:multiLevelType w:val="hybridMultilevel"/>
    <w:tmpl w:val="259E9656"/>
    <w:lvl w:ilvl="0" w:tplc="267A8F9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C7"/>
    <w:rsid w:val="0002188D"/>
    <w:rsid w:val="00104F31"/>
    <w:rsid w:val="00124A6E"/>
    <w:rsid w:val="00135BD1"/>
    <w:rsid w:val="0021081F"/>
    <w:rsid w:val="00237EA6"/>
    <w:rsid w:val="00264208"/>
    <w:rsid w:val="0030184A"/>
    <w:rsid w:val="0032499A"/>
    <w:rsid w:val="00384653"/>
    <w:rsid w:val="00430BC7"/>
    <w:rsid w:val="004F0A0D"/>
    <w:rsid w:val="005F29F9"/>
    <w:rsid w:val="006121F9"/>
    <w:rsid w:val="00660418"/>
    <w:rsid w:val="006D0BE5"/>
    <w:rsid w:val="00790F19"/>
    <w:rsid w:val="007D2741"/>
    <w:rsid w:val="007D3ACF"/>
    <w:rsid w:val="007D6E4E"/>
    <w:rsid w:val="007E6214"/>
    <w:rsid w:val="008579E1"/>
    <w:rsid w:val="008A59C5"/>
    <w:rsid w:val="008A64AA"/>
    <w:rsid w:val="008E086E"/>
    <w:rsid w:val="00993FD4"/>
    <w:rsid w:val="009F1AE8"/>
    <w:rsid w:val="009F4EEF"/>
    <w:rsid w:val="00A14087"/>
    <w:rsid w:val="00A3743C"/>
    <w:rsid w:val="00A676A4"/>
    <w:rsid w:val="00AD5BDC"/>
    <w:rsid w:val="00C17BDA"/>
    <w:rsid w:val="00C255C1"/>
    <w:rsid w:val="00C90CEB"/>
    <w:rsid w:val="00CC4A64"/>
    <w:rsid w:val="00D32ED4"/>
    <w:rsid w:val="00D6322F"/>
    <w:rsid w:val="00D710A4"/>
    <w:rsid w:val="00D769EB"/>
    <w:rsid w:val="00DB1EE4"/>
    <w:rsid w:val="00DE36C9"/>
    <w:rsid w:val="00E0145D"/>
    <w:rsid w:val="00EA0D7B"/>
    <w:rsid w:val="00ED6813"/>
    <w:rsid w:val="00F05D87"/>
    <w:rsid w:val="00F13F54"/>
    <w:rsid w:val="00F32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0BC7"/>
    <w:rPr>
      <w:b/>
      <w:bCs/>
    </w:rPr>
  </w:style>
  <w:style w:type="table" w:styleId="a5">
    <w:name w:val="Table Grid"/>
    <w:basedOn w:val="a1"/>
    <w:uiPriority w:val="59"/>
    <w:rsid w:val="007D3A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
    <w:rsid w:val="007D3ACF"/>
    <w:rPr>
      <w:sz w:val="27"/>
      <w:szCs w:val="27"/>
      <w:shd w:val="clear" w:color="auto" w:fill="FFFFFF"/>
    </w:rPr>
  </w:style>
  <w:style w:type="paragraph" w:customStyle="1" w:styleId="1">
    <w:name w:val="Основной текст1"/>
    <w:basedOn w:val="a"/>
    <w:link w:val="a6"/>
    <w:rsid w:val="007D3ACF"/>
    <w:pPr>
      <w:shd w:val="clear" w:color="auto" w:fill="FFFFFF"/>
      <w:spacing w:after="0" w:line="0" w:lineRule="atLeast"/>
    </w:pPr>
    <w:rPr>
      <w:sz w:val="27"/>
      <w:szCs w:val="27"/>
    </w:rPr>
  </w:style>
  <w:style w:type="character" w:styleId="a7">
    <w:name w:val="footnote reference"/>
    <w:basedOn w:val="a0"/>
    <w:uiPriority w:val="99"/>
    <w:semiHidden/>
    <w:unhideWhenUsed/>
    <w:rsid w:val="007D3ACF"/>
    <w:rPr>
      <w:vertAlign w:val="superscript"/>
    </w:rPr>
  </w:style>
  <w:style w:type="paragraph" w:customStyle="1" w:styleId="ConsPlusTitle">
    <w:name w:val="ConsPlusTitle"/>
    <w:rsid w:val="007D3ACF"/>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styleId="a8">
    <w:name w:val="Balloon Text"/>
    <w:basedOn w:val="a"/>
    <w:link w:val="a9"/>
    <w:uiPriority w:val="99"/>
    <w:semiHidden/>
    <w:unhideWhenUsed/>
    <w:rsid w:val="004F0A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0A0D"/>
    <w:rPr>
      <w:rFonts w:ascii="Tahoma" w:hAnsi="Tahoma" w:cs="Tahoma"/>
      <w:sz w:val="16"/>
      <w:szCs w:val="16"/>
    </w:rPr>
  </w:style>
  <w:style w:type="paragraph" w:styleId="aa">
    <w:name w:val="List Paragraph"/>
    <w:basedOn w:val="a"/>
    <w:uiPriority w:val="34"/>
    <w:qFormat/>
    <w:rsid w:val="00F05D87"/>
    <w:pPr>
      <w:ind w:left="720"/>
      <w:contextualSpacing/>
    </w:pPr>
  </w:style>
  <w:style w:type="character" w:customStyle="1" w:styleId="4">
    <w:name w:val="Основной текст (4)_"/>
    <w:basedOn w:val="a0"/>
    <w:link w:val="40"/>
    <w:locked/>
    <w:rsid w:val="00D710A4"/>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D710A4"/>
    <w:pPr>
      <w:shd w:val="clear" w:color="auto" w:fill="FFFFFF"/>
      <w:spacing w:before="720" w:after="540" w:line="322" w:lineRule="exact"/>
    </w:pPr>
    <w:rPr>
      <w:rFonts w:ascii="Times New Roman" w:eastAsia="Times New Roman" w:hAnsi="Times New Roman" w:cs="Times New Roman"/>
      <w:sz w:val="27"/>
      <w:szCs w:val="27"/>
    </w:rPr>
  </w:style>
  <w:style w:type="paragraph" w:customStyle="1" w:styleId="41">
    <w:name w:val="Основной текст4"/>
    <w:basedOn w:val="a"/>
    <w:rsid w:val="00237EA6"/>
    <w:pPr>
      <w:shd w:val="clear" w:color="auto" w:fill="FFFFFF"/>
      <w:spacing w:before="240" w:after="360" w:line="0" w:lineRule="atLeast"/>
      <w:jc w:val="both"/>
    </w:pPr>
    <w:rPr>
      <w:rFonts w:ascii="Times New Roman" w:eastAsia="Times New Roman" w:hAnsi="Times New Roman" w:cs="Times New Roman"/>
      <w:sz w:val="27"/>
      <w:szCs w:val="27"/>
    </w:rPr>
  </w:style>
  <w:style w:type="character" w:styleId="ab">
    <w:name w:val="Hyperlink"/>
    <w:basedOn w:val="a0"/>
    <w:uiPriority w:val="99"/>
    <w:unhideWhenUsed/>
    <w:rsid w:val="00ED68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0BC7"/>
    <w:rPr>
      <w:b/>
      <w:bCs/>
    </w:rPr>
  </w:style>
  <w:style w:type="table" w:styleId="a5">
    <w:name w:val="Table Grid"/>
    <w:basedOn w:val="a1"/>
    <w:uiPriority w:val="59"/>
    <w:rsid w:val="007D3A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
    <w:rsid w:val="007D3ACF"/>
    <w:rPr>
      <w:sz w:val="27"/>
      <w:szCs w:val="27"/>
      <w:shd w:val="clear" w:color="auto" w:fill="FFFFFF"/>
    </w:rPr>
  </w:style>
  <w:style w:type="paragraph" w:customStyle="1" w:styleId="1">
    <w:name w:val="Основной текст1"/>
    <w:basedOn w:val="a"/>
    <w:link w:val="a6"/>
    <w:rsid w:val="007D3ACF"/>
    <w:pPr>
      <w:shd w:val="clear" w:color="auto" w:fill="FFFFFF"/>
      <w:spacing w:after="0" w:line="0" w:lineRule="atLeast"/>
    </w:pPr>
    <w:rPr>
      <w:sz w:val="27"/>
      <w:szCs w:val="27"/>
    </w:rPr>
  </w:style>
  <w:style w:type="character" w:styleId="a7">
    <w:name w:val="footnote reference"/>
    <w:basedOn w:val="a0"/>
    <w:uiPriority w:val="99"/>
    <w:semiHidden/>
    <w:unhideWhenUsed/>
    <w:rsid w:val="007D3ACF"/>
    <w:rPr>
      <w:vertAlign w:val="superscript"/>
    </w:rPr>
  </w:style>
  <w:style w:type="paragraph" w:customStyle="1" w:styleId="ConsPlusTitle">
    <w:name w:val="ConsPlusTitle"/>
    <w:rsid w:val="007D3ACF"/>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styleId="a8">
    <w:name w:val="Balloon Text"/>
    <w:basedOn w:val="a"/>
    <w:link w:val="a9"/>
    <w:uiPriority w:val="99"/>
    <w:semiHidden/>
    <w:unhideWhenUsed/>
    <w:rsid w:val="004F0A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0A0D"/>
    <w:rPr>
      <w:rFonts w:ascii="Tahoma" w:hAnsi="Tahoma" w:cs="Tahoma"/>
      <w:sz w:val="16"/>
      <w:szCs w:val="16"/>
    </w:rPr>
  </w:style>
  <w:style w:type="paragraph" w:styleId="aa">
    <w:name w:val="List Paragraph"/>
    <w:basedOn w:val="a"/>
    <w:uiPriority w:val="34"/>
    <w:qFormat/>
    <w:rsid w:val="00F05D87"/>
    <w:pPr>
      <w:ind w:left="720"/>
      <w:contextualSpacing/>
    </w:pPr>
  </w:style>
  <w:style w:type="character" w:customStyle="1" w:styleId="4">
    <w:name w:val="Основной текст (4)_"/>
    <w:basedOn w:val="a0"/>
    <w:link w:val="40"/>
    <w:locked/>
    <w:rsid w:val="00D710A4"/>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D710A4"/>
    <w:pPr>
      <w:shd w:val="clear" w:color="auto" w:fill="FFFFFF"/>
      <w:spacing w:before="720" w:after="540" w:line="322" w:lineRule="exact"/>
    </w:pPr>
    <w:rPr>
      <w:rFonts w:ascii="Times New Roman" w:eastAsia="Times New Roman" w:hAnsi="Times New Roman" w:cs="Times New Roman"/>
      <w:sz w:val="27"/>
      <w:szCs w:val="27"/>
    </w:rPr>
  </w:style>
  <w:style w:type="paragraph" w:customStyle="1" w:styleId="41">
    <w:name w:val="Основной текст4"/>
    <w:basedOn w:val="a"/>
    <w:rsid w:val="00237EA6"/>
    <w:pPr>
      <w:shd w:val="clear" w:color="auto" w:fill="FFFFFF"/>
      <w:spacing w:before="240" w:after="360" w:line="0" w:lineRule="atLeast"/>
      <w:jc w:val="both"/>
    </w:pPr>
    <w:rPr>
      <w:rFonts w:ascii="Times New Roman" w:eastAsia="Times New Roman" w:hAnsi="Times New Roman" w:cs="Times New Roman"/>
      <w:sz w:val="27"/>
      <w:szCs w:val="27"/>
    </w:rPr>
  </w:style>
  <w:style w:type="character" w:styleId="ab">
    <w:name w:val="Hyperlink"/>
    <w:basedOn w:val="a0"/>
    <w:uiPriority w:val="99"/>
    <w:unhideWhenUsed/>
    <w:rsid w:val="00ED6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882">
      <w:bodyDiv w:val="1"/>
      <w:marLeft w:val="0"/>
      <w:marRight w:val="0"/>
      <w:marTop w:val="0"/>
      <w:marBottom w:val="0"/>
      <w:divBdr>
        <w:top w:val="none" w:sz="0" w:space="0" w:color="auto"/>
        <w:left w:val="none" w:sz="0" w:space="0" w:color="auto"/>
        <w:bottom w:val="none" w:sz="0" w:space="0" w:color="auto"/>
        <w:right w:val="none" w:sz="0" w:space="0" w:color="auto"/>
      </w:divBdr>
    </w:div>
    <w:div w:id="89739003">
      <w:bodyDiv w:val="1"/>
      <w:marLeft w:val="0"/>
      <w:marRight w:val="0"/>
      <w:marTop w:val="0"/>
      <w:marBottom w:val="0"/>
      <w:divBdr>
        <w:top w:val="none" w:sz="0" w:space="0" w:color="auto"/>
        <w:left w:val="none" w:sz="0" w:space="0" w:color="auto"/>
        <w:bottom w:val="none" w:sz="0" w:space="0" w:color="auto"/>
        <w:right w:val="none" w:sz="0" w:space="0" w:color="auto"/>
      </w:divBdr>
    </w:div>
    <w:div w:id="665746943">
      <w:bodyDiv w:val="1"/>
      <w:marLeft w:val="0"/>
      <w:marRight w:val="0"/>
      <w:marTop w:val="0"/>
      <w:marBottom w:val="0"/>
      <w:divBdr>
        <w:top w:val="none" w:sz="0" w:space="0" w:color="auto"/>
        <w:left w:val="none" w:sz="0" w:space="0" w:color="auto"/>
        <w:bottom w:val="none" w:sz="0" w:space="0" w:color="auto"/>
        <w:right w:val="none" w:sz="0" w:space="0" w:color="auto"/>
      </w:divBdr>
    </w:div>
    <w:div w:id="704332199">
      <w:bodyDiv w:val="1"/>
      <w:marLeft w:val="0"/>
      <w:marRight w:val="0"/>
      <w:marTop w:val="0"/>
      <w:marBottom w:val="0"/>
      <w:divBdr>
        <w:top w:val="none" w:sz="0" w:space="0" w:color="auto"/>
        <w:left w:val="none" w:sz="0" w:space="0" w:color="auto"/>
        <w:bottom w:val="none" w:sz="0" w:space="0" w:color="auto"/>
        <w:right w:val="none" w:sz="0" w:space="0" w:color="auto"/>
      </w:divBdr>
    </w:div>
    <w:div w:id="706760426">
      <w:bodyDiv w:val="1"/>
      <w:marLeft w:val="0"/>
      <w:marRight w:val="0"/>
      <w:marTop w:val="0"/>
      <w:marBottom w:val="0"/>
      <w:divBdr>
        <w:top w:val="none" w:sz="0" w:space="0" w:color="auto"/>
        <w:left w:val="none" w:sz="0" w:space="0" w:color="auto"/>
        <w:bottom w:val="none" w:sz="0" w:space="0" w:color="auto"/>
        <w:right w:val="none" w:sz="0" w:space="0" w:color="auto"/>
      </w:divBdr>
    </w:div>
    <w:div w:id="1028139637">
      <w:bodyDiv w:val="1"/>
      <w:marLeft w:val="0"/>
      <w:marRight w:val="0"/>
      <w:marTop w:val="0"/>
      <w:marBottom w:val="0"/>
      <w:divBdr>
        <w:top w:val="none" w:sz="0" w:space="0" w:color="auto"/>
        <w:left w:val="none" w:sz="0" w:space="0" w:color="auto"/>
        <w:bottom w:val="none" w:sz="0" w:space="0" w:color="auto"/>
        <w:right w:val="none" w:sz="0" w:space="0" w:color="auto"/>
      </w:divBdr>
    </w:div>
    <w:div w:id="1118066852">
      <w:bodyDiv w:val="1"/>
      <w:marLeft w:val="0"/>
      <w:marRight w:val="0"/>
      <w:marTop w:val="0"/>
      <w:marBottom w:val="0"/>
      <w:divBdr>
        <w:top w:val="none" w:sz="0" w:space="0" w:color="auto"/>
        <w:left w:val="none" w:sz="0" w:space="0" w:color="auto"/>
        <w:bottom w:val="none" w:sz="0" w:space="0" w:color="auto"/>
        <w:right w:val="none" w:sz="0" w:space="0" w:color="auto"/>
      </w:divBdr>
      <w:divsChild>
        <w:div w:id="1776439553">
          <w:marLeft w:val="0"/>
          <w:marRight w:val="0"/>
          <w:marTop w:val="0"/>
          <w:marBottom w:val="0"/>
          <w:divBdr>
            <w:top w:val="none" w:sz="0" w:space="0" w:color="auto"/>
            <w:left w:val="none" w:sz="0" w:space="0" w:color="auto"/>
            <w:bottom w:val="none" w:sz="0" w:space="0" w:color="auto"/>
            <w:right w:val="none" w:sz="0" w:space="0" w:color="auto"/>
          </w:divBdr>
        </w:div>
        <w:div w:id="1120690341">
          <w:marLeft w:val="-225"/>
          <w:marRight w:val="-225"/>
          <w:marTop w:val="0"/>
          <w:marBottom w:val="0"/>
          <w:divBdr>
            <w:top w:val="none" w:sz="0" w:space="0" w:color="auto"/>
            <w:left w:val="none" w:sz="0" w:space="0" w:color="auto"/>
            <w:bottom w:val="none" w:sz="0" w:space="0" w:color="auto"/>
            <w:right w:val="none" w:sz="0" w:space="0" w:color="auto"/>
          </w:divBdr>
          <w:divsChild>
            <w:div w:id="73170748">
              <w:marLeft w:val="0"/>
              <w:marRight w:val="0"/>
              <w:marTop w:val="0"/>
              <w:marBottom w:val="0"/>
              <w:divBdr>
                <w:top w:val="none" w:sz="0" w:space="0" w:color="auto"/>
                <w:left w:val="none" w:sz="0" w:space="0" w:color="auto"/>
                <w:bottom w:val="none" w:sz="0" w:space="0" w:color="auto"/>
                <w:right w:val="none" w:sz="0" w:space="0" w:color="auto"/>
              </w:divBdr>
              <w:divsChild>
                <w:div w:id="117784013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504587005">
      <w:bodyDiv w:val="1"/>
      <w:marLeft w:val="0"/>
      <w:marRight w:val="0"/>
      <w:marTop w:val="0"/>
      <w:marBottom w:val="0"/>
      <w:divBdr>
        <w:top w:val="none" w:sz="0" w:space="0" w:color="auto"/>
        <w:left w:val="none" w:sz="0" w:space="0" w:color="auto"/>
        <w:bottom w:val="none" w:sz="0" w:space="0" w:color="auto"/>
        <w:right w:val="none" w:sz="0" w:space="0" w:color="auto"/>
      </w:divBdr>
    </w:div>
    <w:div w:id="1521819246">
      <w:bodyDiv w:val="1"/>
      <w:marLeft w:val="0"/>
      <w:marRight w:val="0"/>
      <w:marTop w:val="0"/>
      <w:marBottom w:val="0"/>
      <w:divBdr>
        <w:top w:val="none" w:sz="0" w:space="0" w:color="auto"/>
        <w:left w:val="none" w:sz="0" w:space="0" w:color="auto"/>
        <w:bottom w:val="none" w:sz="0" w:space="0" w:color="auto"/>
        <w:right w:val="none" w:sz="0" w:space="0" w:color="auto"/>
      </w:divBdr>
    </w:div>
    <w:div w:id="1600866566">
      <w:bodyDiv w:val="1"/>
      <w:marLeft w:val="0"/>
      <w:marRight w:val="0"/>
      <w:marTop w:val="0"/>
      <w:marBottom w:val="0"/>
      <w:divBdr>
        <w:top w:val="none" w:sz="0" w:space="0" w:color="auto"/>
        <w:left w:val="none" w:sz="0" w:space="0" w:color="auto"/>
        <w:bottom w:val="none" w:sz="0" w:space="0" w:color="auto"/>
        <w:right w:val="none" w:sz="0" w:space="0" w:color="auto"/>
      </w:divBdr>
    </w:div>
    <w:div w:id="21202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sino.ru/content/komplae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4ED7-7D17-43D5-BC01-B7D293E9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Власова</dc:creator>
  <cp:lastModifiedBy>Какорина Ольга Анатольевна</cp:lastModifiedBy>
  <cp:revision>16</cp:revision>
  <cp:lastPrinted>2021-03-01T08:04:00Z</cp:lastPrinted>
  <dcterms:created xsi:type="dcterms:W3CDTF">2021-02-24T02:51:00Z</dcterms:created>
  <dcterms:modified xsi:type="dcterms:W3CDTF">2022-02-24T02:35:00Z</dcterms:modified>
</cp:coreProperties>
</file>