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7E" w:rsidRPr="00ED7BBE" w:rsidRDefault="00D0687E" w:rsidP="00ED4C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F14B08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333FF"/>
          <w:sz w:val="24"/>
          <w:szCs w:val="24"/>
        </w:rPr>
      </w:pPr>
      <w:r w:rsidRPr="00F14B08">
        <w:rPr>
          <w:rFonts w:ascii="Times New Roman" w:hAnsi="Times New Roman" w:cs="Times New Roman"/>
          <w:color w:val="3333FF"/>
          <w:sz w:val="24"/>
          <w:szCs w:val="24"/>
        </w:rPr>
        <w:t>СВОДНЫЙ ОТЧЕТ</w:t>
      </w:r>
    </w:p>
    <w:p w:rsidR="0021602C" w:rsidRPr="00F14B08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333FF"/>
          <w:sz w:val="24"/>
          <w:szCs w:val="24"/>
        </w:rPr>
      </w:pPr>
      <w:r w:rsidRPr="00F14B08">
        <w:rPr>
          <w:rFonts w:ascii="Times New Roman" w:hAnsi="Times New Roman" w:cs="Times New Roman"/>
          <w:color w:val="3333FF"/>
          <w:sz w:val="24"/>
          <w:szCs w:val="24"/>
        </w:rPr>
        <w:t>о результатах проведения оценки регулирующего воздействия проекта</w:t>
      </w:r>
    </w:p>
    <w:p w:rsidR="0021602C" w:rsidRPr="00F14B08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333FF"/>
          <w:sz w:val="24"/>
          <w:szCs w:val="24"/>
        </w:rPr>
      </w:pPr>
      <w:r w:rsidRPr="00F14B08">
        <w:rPr>
          <w:rFonts w:ascii="Times New Roman" w:hAnsi="Times New Roman" w:cs="Times New Roman"/>
          <w:color w:val="3333FF"/>
          <w:sz w:val="24"/>
          <w:szCs w:val="24"/>
        </w:rPr>
        <w:t>муниципального нормативного правового акта</w:t>
      </w:r>
    </w:p>
    <w:p w:rsidR="00B13A49" w:rsidRPr="00ED7BBE" w:rsidRDefault="00B13A49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931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2695"/>
        <w:gridCol w:w="770"/>
        <w:gridCol w:w="1996"/>
        <w:gridCol w:w="2039"/>
        <w:gridCol w:w="2072"/>
        <w:gridCol w:w="352"/>
      </w:tblGrid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1. Реквизиты проекта муниципального нормативного правового акта:</w:t>
            </w:r>
          </w:p>
          <w:p w:rsidR="00EF7BA2" w:rsidRPr="00EF7BA2" w:rsidRDefault="0021602C" w:rsidP="00EF7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 w:rsidR="00E36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4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7BA2" w:rsidRPr="00EF7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утверждении Порядка предоставления субсидий на финансовое обеспечение затрат победителям районного конкурса предпринимательских проектов «Бизнес-старт»</w:t>
            </w:r>
          </w:p>
          <w:p w:rsidR="00361936" w:rsidRPr="009944E2" w:rsidRDefault="00361936" w:rsidP="009944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21602C" w:rsidRPr="008949E1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проекта НПА: </w:t>
            </w:r>
            <w:r w:rsidR="002E2DEC">
              <w:rPr>
                <w:rFonts w:ascii="Times New Roman" w:hAnsi="Times New Roman"/>
                <w:sz w:val="24"/>
                <w:szCs w:val="24"/>
              </w:rPr>
              <w:t>Отдел социально-экономического развития администрации Асиновского района</w:t>
            </w:r>
          </w:p>
          <w:p w:rsidR="0021602C" w:rsidRPr="003C042D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Ф.И.О. исполнителя проекта н</w:t>
            </w:r>
            <w:r w:rsidR="003C042D">
              <w:rPr>
                <w:rFonts w:ascii="Times New Roman" w:hAnsi="Times New Roman" w:cs="Times New Roman"/>
                <w:sz w:val="24"/>
                <w:szCs w:val="24"/>
              </w:rPr>
              <w:t xml:space="preserve">ормативного правового акта: </w:t>
            </w:r>
            <w:proofErr w:type="spellStart"/>
            <w:r w:rsidR="00C53617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Седякина</w:t>
            </w:r>
            <w:proofErr w:type="spellEnd"/>
            <w:r w:rsidR="00C53617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 xml:space="preserve"> Анна Александровна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r w:rsidR="003C042D">
              <w:rPr>
                <w:rFonts w:ascii="Times New Roman" w:hAnsi="Times New Roman" w:cs="Times New Roman"/>
                <w:sz w:val="24"/>
                <w:szCs w:val="24"/>
              </w:rPr>
              <w:t xml:space="preserve">ть: </w:t>
            </w:r>
            <w:r w:rsidR="00F14B08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главный</w:t>
            </w:r>
            <w:r w:rsidR="003C042D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 xml:space="preserve"> специалист</w:t>
            </w:r>
            <w:r w:rsidR="002E2DEC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-экономист</w:t>
            </w:r>
            <w:r w:rsidR="003C042D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 xml:space="preserve"> </w:t>
            </w:r>
            <w:r w:rsidR="00F14B08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о</w:t>
            </w:r>
            <w:r w:rsidR="002E2DEC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тдела социально-экономического развития администрации Асиновского района</w:t>
            </w:r>
          </w:p>
          <w:p w:rsidR="0021602C" w:rsidRPr="003C042D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="003C042D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8 38 241 (</w:t>
            </w:r>
            <w:r w:rsidR="002E2DEC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2 48 33</w:t>
            </w:r>
            <w:r w:rsidR="003C042D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)</w:t>
            </w:r>
          </w:p>
          <w:p w:rsidR="0021602C" w:rsidRPr="00C53617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3C042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почты: </w:t>
            </w:r>
            <w:proofErr w:type="spellStart"/>
            <w:r w:rsidR="00C53617" w:rsidRPr="00C53617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  <w:lang w:val="en-US"/>
              </w:rPr>
              <w:t>aasedyakina</w:t>
            </w:r>
            <w:proofErr w:type="spellEnd"/>
            <w:r w:rsidR="00C53617" w:rsidRPr="00C53617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@</w:t>
            </w:r>
            <w:r w:rsidR="00C53617" w:rsidRPr="00C53617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  <w:lang w:val="en-US"/>
              </w:rPr>
              <w:t>mail</w:t>
            </w:r>
            <w:r w:rsidR="00C53617" w:rsidRPr="00C53617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.</w:t>
            </w:r>
            <w:proofErr w:type="spellStart"/>
            <w:r w:rsidR="00C53617" w:rsidRPr="00C53617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21602C" w:rsidRPr="003C042D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="003C042D">
              <w:rPr>
                <w:rFonts w:ascii="Times New Roman" w:hAnsi="Times New Roman" w:cs="Times New Roman"/>
                <w:sz w:val="24"/>
                <w:szCs w:val="24"/>
              </w:rPr>
              <w:t xml:space="preserve">еский адрес: </w:t>
            </w:r>
            <w:r w:rsidR="003C042D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г. Асино, ул. имени Ленина, д. 40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2D" w:rsidRPr="00ED7BBE" w:rsidRDefault="0021602C" w:rsidP="003C04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3.1. Степень регулирующего воздействия проекта нормативного правового акта (высокая/</w:t>
            </w:r>
            <w:r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средняя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349A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7F0BDC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  <w:r w:rsidR="007F0BDC" w:rsidRPr="00A40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602C" w:rsidRPr="00ED7BBE" w:rsidRDefault="007F0BD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Проект нормативного правового акта  содержит положения, изменяющие ранее предусмотренные нормативными правовыми актами муниципального образования Асиновский район обязанности, запреты и ограничения для субъектов предпринимательской деятельности.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</w:p>
          <w:p w:rsidR="004A416E" w:rsidRPr="00F14B08" w:rsidRDefault="00287F76" w:rsidP="002E2DEC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color w:val="3333FF"/>
                <w:sz w:val="24"/>
                <w:szCs w:val="24"/>
                <w:lang w:eastAsia="ru-RU"/>
              </w:rPr>
            </w:pPr>
            <w:r w:rsidRPr="00F14B08">
              <w:rPr>
                <w:rFonts w:ascii="Times New Roman" w:hAnsi="Times New Roman"/>
                <w:color w:val="3333FF"/>
                <w:sz w:val="24"/>
                <w:szCs w:val="24"/>
                <w:lang w:eastAsia="ru-RU"/>
              </w:rPr>
              <w:t>Предпринимательская инициатива граждан может оставаться нереализованной по причине отсутствия начального (стартового) капитала. Принятие данного проекта муниципального нормативного правового акта позволит возместить часть затрат победителей районн</w:t>
            </w:r>
            <w:r w:rsidR="009944E2" w:rsidRPr="00F14B08">
              <w:rPr>
                <w:rFonts w:ascii="Times New Roman" w:hAnsi="Times New Roman"/>
                <w:color w:val="3333FF"/>
                <w:sz w:val="24"/>
                <w:szCs w:val="24"/>
                <w:lang w:eastAsia="ru-RU"/>
              </w:rPr>
              <w:t>ого</w:t>
            </w:r>
            <w:r w:rsidRPr="00F14B08">
              <w:rPr>
                <w:rFonts w:ascii="Times New Roman" w:hAnsi="Times New Roman"/>
                <w:color w:val="3333FF"/>
                <w:sz w:val="24"/>
                <w:szCs w:val="24"/>
                <w:lang w:eastAsia="ru-RU"/>
              </w:rPr>
              <w:t xml:space="preserve"> конкурс</w:t>
            </w:r>
            <w:r w:rsidR="009944E2" w:rsidRPr="00F14B08">
              <w:rPr>
                <w:rFonts w:ascii="Times New Roman" w:hAnsi="Times New Roman"/>
                <w:color w:val="3333FF"/>
                <w:sz w:val="24"/>
                <w:szCs w:val="24"/>
                <w:lang w:eastAsia="ru-RU"/>
              </w:rPr>
              <w:t>а</w:t>
            </w:r>
            <w:r w:rsidRPr="00F14B08">
              <w:rPr>
                <w:rFonts w:ascii="Times New Roman" w:hAnsi="Times New Roman"/>
                <w:color w:val="3333FF"/>
                <w:sz w:val="24"/>
                <w:szCs w:val="24"/>
                <w:lang w:eastAsia="ru-RU"/>
              </w:rPr>
              <w:t xml:space="preserve"> «Бизнес-старт» в связи с созданием и развитием собственного бизнеса.</w:t>
            </w:r>
          </w:p>
          <w:p w:rsidR="00287F76" w:rsidRPr="004A416E" w:rsidRDefault="00287F76" w:rsidP="009944E2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14B08">
              <w:rPr>
                <w:rFonts w:ascii="Times New Roman" w:eastAsia="Calibri" w:hAnsi="Times New Roman" w:cs="Times New Roman"/>
                <w:color w:val="3333FF"/>
                <w:sz w:val="24"/>
                <w:szCs w:val="24"/>
              </w:rPr>
              <w:t>Принятие указанного проекта позволит компенсировать из местного бюджета затраты субъектам малого и среднего предпринимательства в сфере производства продукции (выполнения работ, оказания услуг) признанными победителями районн</w:t>
            </w:r>
            <w:r w:rsidR="009944E2" w:rsidRPr="00F14B08">
              <w:rPr>
                <w:rFonts w:ascii="Times New Roman" w:eastAsia="Calibri" w:hAnsi="Times New Roman" w:cs="Times New Roman"/>
                <w:color w:val="3333FF"/>
                <w:sz w:val="24"/>
                <w:szCs w:val="24"/>
              </w:rPr>
              <w:t>ого</w:t>
            </w:r>
            <w:r w:rsidRPr="00F14B08">
              <w:rPr>
                <w:rFonts w:ascii="Times New Roman" w:eastAsia="Calibri" w:hAnsi="Times New Roman" w:cs="Times New Roman"/>
                <w:color w:val="3333FF"/>
                <w:sz w:val="24"/>
                <w:szCs w:val="24"/>
              </w:rPr>
              <w:t xml:space="preserve"> конкурс</w:t>
            </w:r>
            <w:r w:rsidR="009944E2" w:rsidRPr="00F14B08">
              <w:rPr>
                <w:rFonts w:ascii="Times New Roman" w:eastAsia="Calibri" w:hAnsi="Times New Roman" w:cs="Times New Roman"/>
                <w:color w:val="3333FF"/>
                <w:sz w:val="24"/>
                <w:szCs w:val="24"/>
              </w:rPr>
              <w:t>а</w:t>
            </w:r>
            <w:r w:rsidRPr="00F14B08">
              <w:rPr>
                <w:rFonts w:ascii="Times New Roman" w:eastAsia="Calibri" w:hAnsi="Times New Roman" w:cs="Times New Roman"/>
                <w:color w:val="3333FF"/>
                <w:sz w:val="24"/>
                <w:szCs w:val="24"/>
              </w:rPr>
              <w:t xml:space="preserve"> «Бизнес-старт» на реализацию предпринимательских проектов.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12" w:rsidRPr="009944E2" w:rsidRDefault="0021602C" w:rsidP="009944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76">
              <w:rPr>
                <w:rFonts w:ascii="Times New Roman" w:hAnsi="Times New Roman" w:cs="Times New Roman"/>
                <w:sz w:val="24"/>
                <w:szCs w:val="24"/>
              </w:rPr>
              <w:t>4.2. Оценка негативных эффектов, возникающих в связи с наличием рассматриваемой проблемы: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5. Описание предлагаемого способа муниципального регулирования, иных возможных способов решения проблемы:</w:t>
            </w:r>
          </w:p>
          <w:p w:rsidR="00423075" w:rsidRPr="00423075" w:rsidRDefault="009944E2" w:rsidP="0099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7"/>
              <w:contextualSpacing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Порядок предоставления субсидий на финансовое обеспечение затрат победителям районного конкурса предпринимательских проектов «Бизнес-старт» создан в</w:t>
            </w:r>
            <w:r w:rsidR="00423075"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 целях упорядочения расходования средств бюджета</w:t>
            </w:r>
            <w:r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  <w:p w:rsidR="00423075" w:rsidRPr="00ED7BBE" w:rsidRDefault="00441097" w:rsidP="00C1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Статья 78 Бюджетного кодекса Российской Федерации и постановление Правительства </w:t>
            </w:r>
            <w:r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lastRenderedPageBreak/>
              <w:t xml:space="preserve">Российской Федерации от </w:t>
            </w:r>
            <w:r w:rsidR="00C10DC6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18</w:t>
            </w:r>
            <w:r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 сентября 20</w:t>
            </w:r>
            <w:r w:rsidR="00C10DC6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20 </w:t>
            </w:r>
            <w:r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№ </w:t>
            </w:r>
            <w:r w:rsidR="00C10DC6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1492</w:t>
            </w:r>
            <w:r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 </w:t>
            </w:r>
            <w:r w:rsidR="00C10DC6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«</w:t>
            </w:r>
            <w:r w:rsidR="00C10DC6" w:rsidRPr="00C10DC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      </w:r>
            <w:proofErr w:type="gramEnd"/>
            <w:r w:rsidR="00C10DC6" w:rsidRPr="00C10DC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ПОЛОЖЕНИЙ НЕКОТОРЫХ АКТОВ ПРАВИТЕЛЬСТВА РОССИЙСКОЙ ФЕДЕРАЦИИ</w:t>
            </w:r>
            <w:r w:rsidR="00C10DC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»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76" w:rsidRDefault="0021602C" w:rsidP="00287F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7.1. Основные затрагиваемые группы:</w:t>
            </w:r>
          </w:p>
          <w:p w:rsidR="00287F76" w:rsidRPr="00F14B08" w:rsidRDefault="00287F76" w:rsidP="00287F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индивидуальные предприниматели</w:t>
            </w:r>
            <w:r w:rsidR="009944E2"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;</w:t>
            </w:r>
          </w:p>
          <w:p w:rsidR="0021602C" w:rsidRPr="00ED7BBE" w:rsidRDefault="00287F76" w:rsidP="00287F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602C" w:rsidRPr="00ED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64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AEC"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юридические лица (за исключением государственных (муниципальных) учреждений)</w:t>
            </w:r>
            <w:r w:rsidR="009944E2"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</w:p>
          <w:p w:rsidR="0021602C" w:rsidRPr="008C7D65" w:rsidRDefault="0021602C" w:rsidP="008C7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- на стадии разработки проекта:</w:t>
            </w:r>
            <w:r w:rsidR="008C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D65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отсутствуют</w:t>
            </w:r>
            <w:r w:rsidR="009944E2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  <w:p w:rsidR="0021602C" w:rsidRPr="00ED7BBE" w:rsidRDefault="0021602C" w:rsidP="00287F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- после введения предполагаемого регулирования:</w:t>
            </w:r>
            <w:r w:rsidR="008C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F76"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до 10</w:t>
            </w:r>
            <w:r w:rsidR="009944E2"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E5" w:rsidRPr="00E96B39" w:rsidRDefault="0021602C" w:rsidP="00E96B3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6B39">
              <w:rPr>
                <w:rFonts w:ascii="Times New Roman" w:hAnsi="Times New Roman" w:cs="Times New Roman"/>
                <w:sz w:val="24"/>
                <w:szCs w:val="24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E96B39" w:rsidRPr="00E9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B39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отсутствуют</w:t>
            </w:r>
            <w:r w:rsidR="009944E2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A32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5BB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отсутствуют</w:t>
            </w:r>
            <w:r w:rsid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10.1. Федеральный бюджет:</w:t>
            </w:r>
            <w:r w:rsidR="0098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3DA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дополнительные расходы отсутствуют</w:t>
            </w:r>
            <w:r w:rsidR="009944E2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10.2. Региональный бюджет:</w:t>
            </w:r>
            <w:r w:rsidR="0098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3DA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дополнительные расходы отсутствуют</w:t>
            </w:r>
            <w:r w:rsidR="009944E2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F7B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10.3. Муниципальный бюджет:</w:t>
            </w:r>
            <w:r w:rsidR="004F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206"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в соответствии с лимитом бюджетных обязательств, предназначенных на 20</w:t>
            </w:r>
            <w:r w:rsidR="009944E2"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2</w:t>
            </w:r>
            <w:r w:rsidR="00EF7BA2" w:rsidRPr="00EF7BA2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1</w:t>
            </w:r>
            <w:r w:rsidR="004F6206"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 год на предоставление указанных субсидий</w:t>
            </w:r>
            <w:r w:rsidR="003C09E5"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10.4. Внебюджетные фонды:</w:t>
            </w:r>
            <w:r w:rsidR="0098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3DA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дополнительные расходы отсутствуют</w:t>
            </w:r>
            <w:r w:rsidR="009944E2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04" w:rsidRPr="005B510C" w:rsidRDefault="0021602C" w:rsidP="005B510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5B510C">
              <w:rPr>
                <w:rFonts w:ascii="Times New Roman" w:hAnsi="Times New Roman" w:cs="Times New Roman"/>
                <w:sz w:val="24"/>
                <w:szCs w:val="24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5B510C" w:rsidRPr="005B5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10C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отсутствует</w:t>
            </w:r>
            <w:r w:rsidR="009944E2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49" w:rsidRDefault="00B13A49" w:rsidP="001E34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9A" w:rsidRDefault="0021602C" w:rsidP="001E34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CA">
              <w:rPr>
                <w:rFonts w:ascii="Times New Roman" w:hAnsi="Times New Roman" w:cs="Times New Roman"/>
                <w:sz w:val="24"/>
                <w:szCs w:val="24"/>
              </w:rPr>
              <w:t>12. Ожидаемые результаты и риски решения проблемы предложенным способом регулирования, риски негативных последствий:</w:t>
            </w:r>
            <w:r w:rsidR="001E3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867" w:rsidRPr="006E0E0C" w:rsidRDefault="00287F76" w:rsidP="00A84867">
            <w:pPr>
              <w:autoSpaceDE w:val="0"/>
              <w:autoSpaceDN w:val="0"/>
              <w:adjustRightInd w:val="0"/>
              <w:spacing w:after="0"/>
              <w:ind w:firstLine="505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E0E0C">
              <w:rPr>
                <w:rFonts w:ascii="Times New Roman" w:hAnsi="Times New Roman"/>
                <w:color w:val="0000FF"/>
                <w:sz w:val="24"/>
                <w:szCs w:val="24"/>
              </w:rPr>
              <w:t>Предоставление субсидии осуществляется на основании договора (соглашения) о предоставлении субсидии, заключаемого между администрацией Асиновского района и получателем субсидии</w:t>
            </w:r>
            <w:r w:rsidR="00E36B7F" w:rsidRPr="006E0E0C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</w:p>
          <w:p w:rsidR="008F0904" w:rsidRPr="0046763A" w:rsidRDefault="00A84867" w:rsidP="00F14B08">
            <w:pPr>
              <w:autoSpaceDE w:val="0"/>
              <w:autoSpaceDN w:val="0"/>
              <w:adjustRightInd w:val="0"/>
              <w:spacing w:after="0"/>
              <w:ind w:firstLine="505"/>
              <w:jc w:val="both"/>
              <w:rPr>
                <w:rFonts w:ascii="Times New Roman" w:hAnsi="Times New Roman"/>
                <w:color w:val="0033CC"/>
                <w:sz w:val="24"/>
                <w:szCs w:val="24"/>
              </w:rPr>
            </w:pPr>
            <w:proofErr w:type="gramStart"/>
            <w:r w:rsidRPr="006E0E0C">
              <w:rPr>
                <w:rFonts w:ascii="Times New Roman" w:hAnsi="Times New Roman"/>
                <w:color w:val="0000FF"/>
                <w:sz w:val="24"/>
                <w:szCs w:val="24"/>
              </w:rPr>
              <w:t>В договоре (соглашении) о предоставлении субсидии обязательно включаются следующие условия: показатели результативности использования субсидии, в части таких показателей, как рабочие места и средняя заработная плата, смета затрат, на финансирование которых предоставляется субсидия, подтверждение вложения собственных средств от запрашиваемой суммы субсидии, порядок, сроки и формы предоставления получателем субсидии отчетности о достижении показателей результативности использования субсидии, согласие получателя субсидии на проведение администрацией</w:t>
            </w:r>
            <w:proofErr w:type="gramEnd"/>
            <w:r w:rsidRPr="006E0E0C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proofErr w:type="gramStart"/>
            <w:r w:rsidRPr="006E0E0C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Асиновского района и органами муниципального финансового контроля обязательной проверки соблюдения получателями субсидий условий, целей и порядка предоставления субсидий и ответственности за их нарушение, обязательство получателя субсидии уведомлять администрацию Асиновского района о полном или частичном расторжении договоров, </w:t>
            </w:r>
            <w:r w:rsidRPr="006E0E0C">
              <w:rPr>
                <w:rFonts w:ascii="Times New Roman" w:hAnsi="Times New Roman"/>
                <w:color w:val="0000FF"/>
                <w:sz w:val="24"/>
                <w:szCs w:val="24"/>
              </w:rPr>
              <w:lastRenderedPageBreak/>
              <w:t>финансирование затрат по которым осуществляется за счет средств субсидий, запрет приобретения за счет полученных средств иностранной валюты, за исключением операций, осуществляемых в соответствии с</w:t>
            </w:r>
            <w:proofErr w:type="gramEnd"/>
            <w:r w:rsidRPr="006E0E0C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proofErr w:type="gramStart"/>
            <w:r w:rsidRPr="006E0E0C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валютным законодательством Российской Федерации в случаях, установленных Бюджетным </w:t>
            </w:r>
            <w:hyperlink r:id="rId9" w:history="1">
              <w:r w:rsidRPr="006E0E0C">
                <w:rPr>
                  <w:color w:val="0000FF"/>
                </w:rPr>
                <w:t>кодексом</w:t>
              </w:r>
            </w:hyperlink>
            <w:r w:rsidRPr="006E0E0C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Российской Федерации, отсутствие задолженности по налогам, сборам и иным обязательным платежам в бюджеты бюджетной системы Российской Федерации по состоянию на 1 января года, следующего за отчетным и сохранять свой бизнес не менее двух лет с даты заключения соглашения о предоставлении субсидии субъекту малого и среднего предпринимательства.</w:t>
            </w:r>
            <w:proofErr w:type="gramEnd"/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C45242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Описание </w:t>
            </w:r>
            <w:proofErr w:type="gramStart"/>
            <w:r w:rsidRPr="00C45242">
              <w:rPr>
                <w:rFonts w:ascii="Times New Roman" w:hAnsi="Times New Roman" w:cs="Times New Roman"/>
                <w:sz w:val="24"/>
                <w:szCs w:val="24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C452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0904" w:rsidRPr="006E0E0C" w:rsidRDefault="00E36B7F" w:rsidP="00F14B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 xml:space="preserve"> </w:t>
            </w:r>
            <w:r w:rsidRPr="006E0E0C">
              <w:rPr>
                <w:rFonts w:ascii="Times New Roman" w:hAnsi="Times New Roman"/>
                <w:color w:val="0000FF"/>
                <w:sz w:val="24"/>
                <w:szCs w:val="24"/>
              </w:rPr>
              <w:t>Получатель субсидии представляет отчетность в администрацию Асиновского района в сроки и на условиях заключенного договора (соглашения) о предоставлении субсидии и (или) в соответствии с Поряд</w:t>
            </w:r>
            <w:r w:rsidR="00F14B08" w:rsidRPr="006E0E0C">
              <w:rPr>
                <w:rFonts w:ascii="Times New Roman" w:hAnsi="Times New Roman"/>
                <w:color w:val="0000FF"/>
                <w:sz w:val="24"/>
                <w:szCs w:val="24"/>
              </w:rPr>
              <w:t>ком</w:t>
            </w:r>
            <w:r w:rsidRPr="006E0E0C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и несет ответственность за достоверность представленных сведений. Администрация Асиновского района устанавливает показатели результативности в договоре (соглашении) о предоставлении субсидии.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9A">
              <w:rPr>
                <w:rFonts w:ascii="Times New Roman" w:hAnsi="Times New Roman" w:cs="Times New Roman"/>
                <w:sz w:val="24"/>
                <w:szCs w:val="24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21602C" w:rsidRPr="00ED7BBE" w:rsidTr="001E349A">
        <w:trPr>
          <w:trHeight w:val="67"/>
        </w:trPr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02C" w:rsidRPr="00ED7BBE" w:rsidRDefault="0021602C" w:rsidP="00F1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2D" w:rsidRPr="00ED7BBE" w:rsidTr="00F14B08"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F1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1A5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F1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F1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F1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2D" w:rsidRPr="00ED7BBE" w:rsidTr="00F14B08"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02C" w:rsidRPr="00ED7BBE" w:rsidRDefault="0021602C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02C" w:rsidRPr="00ED7BBE" w:rsidRDefault="0021602C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2D" w:rsidRPr="00ED7BBE" w:rsidTr="00F14B08"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02C" w:rsidRPr="00ED7BBE" w:rsidRDefault="0021602C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02C" w:rsidRPr="00ED7BBE" w:rsidRDefault="0021602C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15.1. Необходимость установления переходного периода и (или) отсрочка введения предполагаемого регулирования: </w:t>
            </w:r>
            <w:r w:rsidR="00F14B08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нет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14B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в днях срока с момента принятия проекта НПА)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2C" w:rsidRPr="00ED7BBE" w:rsidRDefault="0021602C" w:rsidP="00F14B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15.2. Необходимость распространения предлагаемого регулирования на ранее возникшие отношения: </w:t>
            </w:r>
            <w:r w:rsidR="00F14B08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нет</w:t>
            </w:r>
            <w:r w:rsidR="00F14B08" w:rsidRPr="00F14B08">
              <w:rPr>
                <w:rFonts w:ascii="Times New Roman" w:hAnsi="Times New Roman" w:cs="Times New Roman"/>
                <w:sz w:val="24"/>
                <w:szCs w:val="24"/>
              </w:rPr>
              <w:t>/да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в днях срока с момента принятия проекта акта)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16. Сведения о проведении публичных консультаций:</w:t>
            </w:r>
          </w:p>
          <w:p w:rsidR="003C09E5" w:rsidRDefault="0021602C" w:rsidP="003C09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F14B08" w:rsidRPr="00F14B08" w:rsidRDefault="00AE3B5D" w:rsidP="00F14B08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14B08" w:rsidRPr="00F14B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https://www.asino.ru/content/pub_zaklyucheniya_ob_orv</w:t>
              </w:r>
            </w:hyperlink>
          </w:p>
          <w:p w:rsidR="0021602C" w:rsidRPr="00ED7BBE" w:rsidRDefault="0021602C" w:rsidP="00452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16.2. Срок проведения публичных консультаций:</w:t>
            </w:r>
          </w:p>
          <w:p w:rsidR="0021602C" w:rsidRPr="006E0E0C" w:rsidRDefault="000C4ED7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начало: </w:t>
            </w:r>
            <w:r w:rsidR="00F14B08"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«</w:t>
            </w:r>
            <w:r w:rsidR="00EF7BA2"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28</w:t>
            </w:r>
            <w:r w:rsidR="00F14B08"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»</w:t>
            </w:r>
            <w:r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EF7BA2"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мая</w:t>
            </w:r>
            <w:r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6E0E0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20</w:t>
            </w:r>
            <w:r w:rsidR="00F14B08" w:rsidRPr="006E0E0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2</w:t>
            </w:r>
            <w:r w:rsidR="00EF7BA2" w:rsidRPr="006E0E0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</w:t>
            </w:r>
            <w:r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21602C"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г.;</w:t>
            </w:r>
          </w:p>
          <w:p w:rsidR="0021602C" w:rsidRPr="006E0E0C" w:rsidRDefault="000C4ED7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окончание: </w:t>
            </w:r>
            <w:r w:rsidR="00F14B08"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«</w:t>
            </w:r>
            <w:r w:rsidR="00EF7BA2"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26</w:t>
            </w:r>
            <w:r w:rsidR="00F14B08"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»</w:t>
            </w:r>
            <w:r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E36B7F"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ию</w:t>
            </w:r>
            <w:r w:rsidR="00EF7BA2"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</w:t>
            </w:r>
            <w:r w:rsidR="00E36B7F"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я</w:t>
            </w:r>
            <w:r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6E0E0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20</w:t>
            </w:r>
            <w:r w:rsidR="00F14B08" w:rsidRPr="006E0E0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2</w:t>
            </w:r>
            <w:r w:rsidR="00EF7BA2" w:rsidRPr="006E0E0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</w:t>
            </w:r>
            <w:r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21602C"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г.</w:t>
            </w:r>
          </w:p>
          <w:p w:rsidR="0021602C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16.3. Иные сведения о проведении публичных консультаций: </w:t>
            </w:r>
          </w:p>
          <w:p w:rsidR="00C10DC6" w:rsidRDefault="00C10DC6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C6" w:rsidRPr="00C10DC6" w:rsidRDefault="00C10DC6" w:rsidP="00C1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DC6">
              <w:rPr>
                <w:rFonts w:ascii="Times New Roman" w:eastAsia="Calibri" w:hAnsi="Times New Roman" w:cs="Times New Roman"/>
                <w:sz w:val="24"/>
                <w:szCs w:val="24"/>
              </w:rPr>
              <w:t>17. Оценка воздействия предлагаемого правового регулирования на состояние конкуренции.</w:t>
            </w:r>
          </w:p>
          <w:p w:rsidR="00C10DC6" w:rsidRPr="00ED7BBE" w:rsidRDefault="00C10DC6" w:rsidP="00C1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C6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Предлагаемый нормативный правовой акт не влияет на состояние конкуренции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____________  </w:t>
      </w:r>
      <w:r w:rsidR="00452F0E">
        <w:rPr>
          <w:rFonts w:ascii="Times New Roman" w:hAnsi="Times New Roman" w:cs="Times New Roman"/>
          <w:sz w:val="24"/>
          <w:szCs w:val="24"/>
        </w:rPr>
        <w:t xml:space="preserve">       </w:t>
      </w:r>
      <w:r w:rsidRPr="00ED7BBE">
        <w:rPr>
          <w:rFonts w:ascii="Times New Roman" w:hAnsi="Times New Roman" w:cs="Times New Roman"/>
          <w:sz w:val="24"/>
          <w:szCs w:val="24"/>
        </w:rPr>
        <w:t xml:space="preserve">   </w:t>
      </w:r>
      <w:r w:rsidR="00362B51">
        <w:rPr>
          <w:rFonts w:ascii="Times New Roman" w:hAnsi="Times New Roman" w:cs="Times New Roman"/>
          <w:sz w:val="24"/>
          <w:szCs w:val="24"/>
        </w:rPr>
        <w:t>Ходкевич О.Н.</w:t>
      </w:r>
      <w:r w:rsidR="00452F0E">
        <w:rPr>
          <w:rFonts w:ascii="Times New Roman" w:hAnsi="Times New Roman" w:cs="Times New Roman"/>
          <w:sz w:val="24"/>
          <w:szCs w:val="24"/>
        </w:rPr>
        <w:t xml:space="preserve">  </w:t>
      </w:r>
      <w:r w:rsidRPr="00ED7B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52F0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D7BBE">
        <w:rPr>
          <w:rFonts w:ascii="Times New Roman" w:hAnsi="Times New Roman" w:cs="Times New Roman"/>
          <w:sz w:val="24"/>
          <w:szCs w:val="24"/>
        </w:rPr>
        <w:t xml:space="preserve">     </w:t>
      </w:r>
      <w:r w:rsidR="00452F0E">
        <w:rPr>
          <w:rFonts w:ascii="Times New Roman" w:hAnsi="Times New Roman" w:cs="Times New Roman"/>
          <w:sz w:val="24"/>
          <w:szCs w:val="24"/>
        </w:rPr>
        <w:t xml:space="preserve">   </w:t>
      </w:r>
      <w:r w:rsidR="00AE3B5D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="00452F0E">
        <w:rPr>
          <w:rFonts w:ascii="Times New Roman" w:hAnsi="Times New Roman" w:cs="Times New Roman"/>
          <w:sz w:val="24"/>
          <w:szCs w:val="24"/>
        </w:rPr>
        <w:t>.</w:t>
      </w:r>
      <w:r w:rsidR="00E36B7F">
        <w:rPr>
          <w:rFonts w:ascii="Times New Roman" w:hAnsi="Times New Roman" w:cs="Times New Roman"/>
          <w:sz w:val="24"/>
          <w:szCs w:val="24"/>
        </w:rPr>
        <w:t>0</w:t>
      </w:r>
      <w:r w:rsidR="00AE3B5D">
        <w:rPr>
          <w:rFonts w:ascii="Times New Roman" w:hAnsi="Times New Roman" w:cs="Times New Roman"/>
          <w:sz w:val="24"/>
          <w:szCs w:val="24"/>
        </w:rPr>
        <w:t>6</w:t>
      </w:r>
      <w:r w:rsidR="00452F0E">
        <w:rPr>
          <w:rFonts w:ascii="Times New Roman" w:hAnsi="Times New Roman" w:cs="Times New Roman"/>
          <w:sz w:val="24"/>
          <w:szCs w:val="24"/>
        </w:rPr>
        <w:t>.20</w:t>
      </w:r>
      <w:r w:rsidR="00362B51">
        <w:rPr>
          <w:rFonts w:ascii="Times New Roman" w:hAnsi="Times New Roman" w:cs="Times New Roman"/>
          <w:sz w:val="24"/>
          <w:szCs w:val="24"/>
        </w:rPr>
        <w:t>2</w:t>
      </w:r>
      <w:r w:rsidR="00EF7BA2">
        <w:rPr>
          <w:rFonts w:ascii="Times New Roman" w:hAnsi="Times New Roman" w:cs="Times New Roman"/>
          <w:sz w:val="24"/>
          <w:szCs w:val="24"/>
        </w:rPr>
        <w:t>1</w:t>
      </w:r>
    </w:p>
    <w:p w:rsidR="00B13A49" w:rsidRPr="00EA5C02" w:rsidRDefault="00ED7232" w:rsidP="00EA5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1602C" w:rsidRPr="00ED7232">
        <w:rPr>
          <w:rFonts w:ascii="Times New Roman" w:hAnsi="Times New Roman" w:cs="Times New Roman"/>
          <w:sz w:val="20"/>
          <w:szCs w:val="20"/>
        </w:rPr>
        <w:t xml:space="preserve">  (подпи</w:t>
      </w:r>
      <w:r>
        <w:rPr>
          <w:rFonts w:ascii="Times New Roman" w:hAnsi="Times New Roman" w:cs="Times New Roman"/>
          <w:sz w:val="20"/>
          <w:szCs w:val="20"/>
        </w:rPr>
        <w:t xml:space="preserve">сь)                            </w:t>
      </w:r>
      <w:r w:rsidR="0021602C" w:rsidRPr="00ED7232">
        <w:rPr>
          <w:rFonts w:ascii="Times New Roman" w:hAnsi="Times New Roman" w:cs="Times New Roman"/>
          <w:sz w:val="20"/>
          <w:szCs w:val="20"/>
        </w:rPr>
        <w:t xml:space="preserve">    (Ф.И.О.)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EA5C02">
        <w:rPr>
          <w:rFonts w:ascii="Times New Roman" w:hAnsi="Times New Roman" w:cs="Times New Roman"/>
          <w:sz w:val="20"/>
          <w:szCs w:val="20"/>
        </w:rPr>
        <w:t xml:space="preserve">  (дата)</w:t>
      </w:r>
    </w:p>
    <w:p w:rsidR="00B13A49" w:rsidRDefault="00B13A49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63A" w:rsidRPr="00ED7BBE" w:rsidRDefault="0046763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02C" w:rsidRPr="00A36EE1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36EE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СВОДКА ПРЕДЛОЖЕНИЙ К СВОДНОМУ ОТЧЕТУ</w:t>
      </w:r>
    </w:p>
    <w:p w:rsidR="0021602C" w:rsidRPr="00A36EE1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36EE1">
        <w:rPr>
          <w:rFonts w:ascii="Times New Roman" w:hAnsi="Times New Roman" w:cs="Times New Roman"/>
          <w:sz w:val="24"/>
          <w:szCs w:val="24"/>
        </w:rPr>
        <w:t>о результатах проведения оценки регулирующего воздействия</w:t>
      </w:r>
    </w:p>
    <w:p w:rsidR="0021602C" w:rsidRPr="00ED7BBE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36EE1">
        <w:rPr>
          <w:rFonts w:ascii="Times New Roman" w:hAnsi="Times New Roman" w:cs="Times New Roman"/>
          <w:sz w:val="24"/>
          <w:szCs w:val="24"/>
        </w:rPr>
        <w:t>проекта  нормативного правового акта</w:t>
      </w:r>
    </w:p>
    <w:p w:rsidR="0021602C" w:rsidRPr="00ED7BBE" w:rsidRDefault="0021602C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36B7F" w:rsidRPr="00E36B7F" w:rsidRDefault="0021602C" w:rsidP="00E36B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D7B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проекта нормативного правово</w:t>
      </w:r>
      <w:r w:rsidR="00F50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 акта: </w:t>
      </w:r>
      <w:r w:rsidR="00E36B7F">
        <w:rPr>
          <w:rFonts w:ascii="Times New Roman" w:hAnsi="Times New Roman" w:cs="Times New Roman"/>
          <w:color w:val="0033CC"/>
          <w:sz w:val="24"/>
          <w:szCs w:val="24"/>
        </w:rPr>
        <w:t>«</w:t>
      </w:r>
      <w:r w:rsidR="00362B51" w:rsidRPr="00362B51">
        <w:rPr>
          <w:rFonts w:ascii="Times New Roman" w:hAnsi="Times New Roman" w:cs="Times New Roman"/>
          <w:color w:val="0033CC"/>
          <w:sz w:val="24"/>
          <w:szCs w:val="24"/>
        </w:rPr>
        <w:t>Об утверждении Порядка предоставления субсидий на финансовое обеспечение затрат победителям районного конкурса предпринимательских проектов «Бизнес-старт»</w:t>
      </w:r>
      <w:r w:rsidR="00362B51">
        <w:rPr>
          <w:rFonts w:ascii="Times New Roman" w:hAnsi="Times New Roman" w:cs="Times New Roman"/>
          <w:color w:val="0033CC"/>
          <w:sz w:val="24"/>
          <w:szCs w:val="24"/>
        </w:rPr>
        <w:t>»</w:t>
      </w:r>
    </w:p>
    <w:p w:rsidR="0021602C" w:rsidRPr="00ED7BBE" w:rsidRDefault="0021602C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602C" w:rsidRPr="00F50F0C" w:rsidRDefault="0021602C" w:rsidP="00F50F0C">
      <w:pPr>
        <w:pStyle w:val="ConsPlusNonformat"/>
        <w:ind w:firstLine="540"/>
        <w:jc w:val="both"/>
        <w:rPr>
          <w:rFonts w:ascii="Times New Roman" w:hAnsi="Times New Roman" w:cs="Times New Roman"/>
          <w:color w:val="0033CC"/>
          <w:sz w:val="24"/>
          <w:szCs w:val="24"/>
          <w:u w:val="single"/>
        </w:rPr>
      </w:pPr>
      <w:r w:rsidRPr="00ED7BBE">
        <w:rPr>
          <w:rFonts w:ascii="Times New Roman" w:eastAsiaTheme="minorEastAsia" w:hAnsi="Times New Roman" w:cs="Times New Roman"/>
          <w:sz w:val="24"/>
          <w:szCs w:val="24"/>
        </w:rPr>
        <w:t>Дата проведения публичного обсуждения:</w:t>
      </w:r>
      <w:r w:rsidR="00F50F0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 xml:space="preserve">с </w:t>
      </w:r>
      <w:r w:rsidR="00EF7BA2">
        <w:rPr>
          <w:rFonts w:ascii="Times New Roman" w:hAnsi="Times New Roman" w:cs="Times New Roman"/>
          <w:color w:val="0033CC"/>
          <w:sz w:val="24"/>
          <w:szCs w:val="24"/>
          <w:u w:val="single"/>
        </w:rPr>
        <w:t>28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>.</w:t>
      </w:r>
      <w:r w:rsidR="00E36B7F">
        <w:rPr>
          <w:rFonts w:ascii="Times New Roman" w:hAnsi="Times New Roman" w:cs="Times New Roman"/>
          <w:color w:val="0033CC"/>
          <w:sz w:val="24"/>
          <w:szCs w:val="24"/>
          <w:u w:val="single"/>
        </w:rPr>
        <w:t>0</w:t>
      </w:r>
      <w:r w:rsidR="00EF7BA2">
        <w:rPr>
          <w:rFonts w:ascii="Times New Roman" w:hAnsi="Times New Roman" w:cs="Times New Roman"/>
          <w:color w:val="0033CC"/>
          <w:sz w:val="24"/>
          <w:szCs w:val="24"/>
          <w:u w:val="single"/>
        </w:rPr>
        <w:t>5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>.20</w:t>
      </w:r>
      <w:r w:rsidR="00362B51">
        <w:rPr>
          <w:rFonts w:ascii="Times New Roman" w:hAnsi="Times New Roman" w:cs="Times New Roman"/>
          <w:color w:val="0033CC"/>
          <w:sz w:val="24"/>
          <w:szCs w:val="24"/>
          <w:u w:val="single"/>
        </w:rPr>
        <w:t>2</w:t>
      </w:r>
      <w:r w:rsidR="00EF7BA2">
        <w:rPr>
          <w:rFonts w:ascii="Times New Roman" w:hAnsi="Times New Roman" w:cs="Times New Roman"/>
          <w:color w:val="0033CC"/>
          <w:sz w:val="24"/>
          <w:szCs w:val="24"/>
          <w:u w:val="single"/>
        </w:rPr>
        <w:t>1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 xml:space="preserve"> по </w:t>
      </w:r>
      <w:r w:rsidR="00EF7BA2">
        <w:rPr>
          <w:rFonts w:ascii="Times New Roman" w:hAnsi="Times New Roman" w:cs="Times New Roman"/>
          <w:color w:val="0033CC"/>
          <w:sz w:val="24"/>
          <w:szCs w:val="24"/>
          <w:u w:val="single"/>
        </w:rPr>
        <w:t>26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>.</w:t>
      </w:r>
      <w:r w:rsidR="006E0E0C">
        <w:rPr>
          <w:rFonts w:ascii="Times New Roman" w:hAnsi="Times New Roman" w:cs="Times New Roman"/>
          <w:color w:val="0033CC"/>
          <w:sz w:val="24"/>
          <w:szCs w:val="24"/>
          <w:u w:val="single"/>
        </w:rPr>
        <w:t>06.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>20</w:t>
      </w:r>
      <w:r w:rsidR="00362B51">
        <w:rPr>
          <w:rFonts w:ascii="Times New Roman" w:hAnsi="Times New Roman" w:cs="Times New Roman"/>
          <w:color w:val="0033CC"/>
          <w:sz w:val="24"/>
          <w:szCs w:val="24"/>
          <w:u w:val="single"/>
        </w:rPr>
        <w:t>2</w:t>
      </w:r>
      <w:r w:rsidR="006E0E0C">
        <w:rPr>
          <w:rFonts w:ascii="Times New Roman" w:hAnsi="Times New Roman" w:cs="Times New Roman"/>
          <w:color w:val="0033CC"/>
          <w:sz w:val="24"/>
          <w:szCs w:val="24"/>
          <w:u w:val="single"/>
        </w:rPr>
        <w:t>1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>.</w:t>
      </w:r>
    </w:p>
    <w:p w:rsidR="0021602C" w:rsidRPr="00ED7BBE" w:rsidRDefault="0021602C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EE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экспертов, участвовавших в обсуждении </w:t>
      </w:r>
      <w:r w:rsidR="006839CE">
        <w:rPr>
          <w:rFonts w:ascii="Times New Roman" w:eastAsiaTheme="minorEastAsia" w:hAnsi="Times New Roman" w:cs="Times New Roman"/>
          <w:color w:val="0033CC"/>
          <w:sz w:val="24"/>
          <w:szCs w:val="24"/>
          <w:lang w:eastAsia="ru-RU"/>
        </w:rPr>
        <w:t>1</w:t>
      </w:r>
      <w:r w:rsidR="00A36EE1">
        <w:rPr>
          <w:rFonts w:ascii="Times New Roman" w:eastAsiaTheme="minorEastAsia" w:hAnsi="Times New Roman" w:cs="Times New Roman"/>
          <w:color w:val="0033CC"/>
          <w:sz w:val="24"/>
          <w:szCs w:val="24"/>
          <w:lang w:eastAsia="ru-RU"/>
        </w:rPr>
        <w:t xml:space="preserve"> (субъект)</w:t>
      </w:r>
      <w:r w:rsidR="00A36EE1" w:rsidRPr="00A36EE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1602C" w:rsidRPr="00A36EE1" w:rsidRDefault="0021602C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33CC"/>
          <w:sz w:val="24"/>
          <w:szCs w:val="24"/>
          <w:lang w:eastAsia="ru-RU"/>
        </w:rPr>
      </w:pPr>
      <w:r w:rsidRPr="00ED7B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формирования сводки предложений</w:t>
      </w:r>
      <w:r w:rsidRPr="0046763A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F50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E0E0C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27</w:t>
      </w:r>
      <w:r w:rsidR="0046763A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.</w:t>
      </w:r>
      <w:r w:rsidR="00E36B7F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0</w:t>
      </w:r>
      <w:r w:rsidR="006E0E0C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6</w:t>
      </w:r>
      <w:r w:rsidR="00F50F0C" w:rsidRPr="00A36EE1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.20</w:t>
      </w:r>
      <w:r w:rsidR="00362B51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2</w:t>
      </w:r>
      <w:r w:rsidR="006E0E0C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1</w:t>
      </w:r>
      <w:r w:rsidR="00ED7232" w:rsidRPr="00A36EE1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.</w:t>
      </w:r>
    </w:p>
    <w:p w:rsidR="00ED7232" w:rsidRPr="0046763A" w:rsidRDefault="00ED7232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tablebody"/>
        <w:tblW w:w="5000" w:type="pc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675"/>
        <w:gridCol w:w="2423"/>
        <w:gridCol w:w="3374"/>
        <w:gridCol w:w="3098"/>
      </w:tblGrid>
      <w:tr w:rsidR="0021602C" w:rsidRPr="00ED7BBE" w:rsidTr="00ED7232">
        <w:trPr>
          <w:trHeight w:val="270"/>
        </w:trPr>
        <w:tc>
          <w:tcPr>
            <w:tcW w:w="675" w:type="dxa"/>
            <w:shd w:val="clear" w:color="auto" w:fill="auto"/>
            <w:tcMar>
              <w:left w:w="107" w:type="dxa"/>
            </w:tcMar>
            <w:vAlign w:val="center"/>
          </w:tcPr>
          <w:p w:rsidR="0021602C" w:rsidRPr="00ED7BBE" w:rsidRDefault="0021602C" w:rsidP="005E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eastAsia="Aria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3" w:type="dxa"/>
            <w:shd w:val="clear" w:color="auto" w:fill="auto"/>
            <w:tcMar>
              <w:left w:w="107" w:type="dxa"/>
            </w:tcMar>
            <w:vAlign w:val="center"/>
          </w:tcPr>
          <w:p w:rsidR="0021602C" w:rsidRPr="00ED7BBE" w:rsidRDefault="0021602C" w:rsidP="005E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eastAsia="Arial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374" w:type="dxa"/>
            <w:shd w:val="clear" w:color="auto" w:fill="auto"/>
            <w:tcMar>
              <w:left w:w="107" w:type="dxa"/>
            </w:tcMar>
            <w:vAlign w:val="center"/>
          </w:tcPr>
          <w:p w:rsidR="0021602C" w:rsidRPr="00ED7BBE" w:rsidRDefault="0021602C" w:rsidP="005E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eastAsia="Arial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21602C" w:rsidRPr="00ED7BBE" w:rsidRDefault="0021602C" w:rsidP="005E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eastAsia="Arial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5E78A7" w:rsidRPr="00ED7232" w:rsidTr="00534165">
        <w:trPr>
          <w:trHeight w:val="260"/>
        </w:trPr>
        <w:tc>
          <w:tcPr>
            <w:tcW w:w="675" w:type="dxa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  <w:tcMar>
              <w:left w:w="107" w:type="dxa"/>
            </w:tcMar>
          </w:tcPr>
          <w:p w:rsidR="005E78A7" w:rsidRPr="00ED7BBE" w:rsidRDefault="005E78A7" w:rsidP="00ED7232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</w:tr>
      <w:tr w:rsidR="005E78A7" w:rsidRPr="00ED7232" w:rsidTr="00534165">
        <w:trPr>
          <w:trHeight w:val="260"/>
        </w:trPr>
        <w:tc>
          <w:tcPr>
            <w:tcW w:w="6472" w:type="dxa"/>
            <w:gridSpan w:val="3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ED7BB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F50F0C" w:rsidRDefault="008228C1" w:rsidP="008228C1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color w:val="0033CC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0 (отсутствует</w:t>
            </w:r>
            <w:r w:rsidR="00F86CCB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)</w:t>
            </w:r>
          </w:p>
        </w:tc>
      </w:tr>
      <w:tr w:rsidR="005E78A7" w:rsidRPr="00ED7232" w:rsidTr="00534165">
        <w:trPr>
          <w:trHeight w:val="260"/>
        </w:trPr>
        <w:tc>
          <w:tcPr>
            <w:tcW w:w="6472" w:type="dxa"/>
            <w:gridSpan w:val="3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ED7BB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F50F0C" w:rsidRDefault="0046763A" w:rsidP="0046763A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color w:val="0033CC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0</w:t>
            </w:r>
            <w:r w:rsidR="00536ED2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 xml:space="preserve"> </w:t>
            </w:r>
            <w:r w:rsidR="008228C1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отсутствует</w:t>
            </w:r>
            <w:r w:rsidR="00F50F0C" w:rsidRPr="00F50F0C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)</w:t>
            </w:r>
          </w:p>
        </w:tc>
      </w:tr>
      <w:tr w:rsidR="005E78A7" w:rsidRPr="00ED7232" w:rsidTr="00534165">
        <w:trPr>
          <w:trHeight w:val="260"/>
        </w:trPr>
        <w:tc>
          <w:tcPr>
            <w:tcW w:w="6472" w:type="dxa"/>
            <w:gridSpan w:val="3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ED7BB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F50F0C" w:rsidRDefault="00F50F0C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color w:val="0033CC"/>
                <w:sz w:val="24"/>
                <w:szCs w:val="24"/>
              </w:rPr>
            </w:pPr>
            <w:r w:rsidRPr="00F50F0C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0 (отсутствует)</w:t>
            </w:r>
          </w:p>
        </w:tc>
      </w:tr>
      <w:tr w:rsidR="005E78A7" w:rsidRPr="00ED7232" w:rsidTr="00534165">
        <w:trPr>
          <w:trHeight w:val="260"/>
        </w:trPr>
        <w:tc>
          <w:tcPr>
            <w:tcW w:w="6472" w:type="dxa"/>
            <w:gridSpan w:val="3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ED7BB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F50F0C" w:rsidRDefault="00F50F0C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color w:val="0033CC"/>
                <w:sz w:val="24"/>
                <w:szCs w:val="24"/>
              </w:rPr>
            </w:pPr>
            <w:r w:rsidRPr="00F50F0C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0 (отсутствует)</w:t>
            </w:r>
          </w:p>
        </w:tc>
      </w:tr>
    </w:tbl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____________    </w:t>
      </w:r>
      <w:r w:rsidR="00452F0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D7BBE">
        <w:rPr>
          <w:rFonts w:ascii="Times New Roman" w:hAnsi="Times New Roman" w:cs="Times New Roman"/>
          <w:sz w:val="24"/>
          <w:szCs w:val="24"/>
        </w:rPr>
        <w:t xml:space="preserve"> </w:t>
      </w:r>
      <w:r w:rsidR="00362B51">
        <w:rPr>
          <w:rFonts w:ascii="Times New Roman" w:hAnsi="Times New Roman" w:cs="Times New Roman"/>
          <w:sz w:val="24"/>
          <w:szCs w:val="24"/>
        </w:rPr>
        <w:t>Ходкевич О.Н.</w:t>
      </w:r>
      <w:r w:rsidRPr="00ED7BB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52F0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2B51">
        <w:rPr>
          <w:rFonts w:ascii="Times New Roman" w:hAnsi="Times New Roman" w:cs="Times New Roman"/>
          <w:sz w:val="24"/>
          <w:szCs w:val="24"/>
        </w:rPr>
        <w:t xml:space="preserve">  </w:t>
      </w:r>
      <w:r w:rsidR="00452F0E">
        <w:rPr>
          <w:rFonts w:ascii="Times New Roman" w:hAnsi="Times New Roman" w:cs="Times New Roman"/>
          <w:sz w:val="24"/>
          <w:szCs w:val="24"/>
        </w:rPr>
        <w:t xml:space="preserve">  </w:t>
      </w:r>
      <w:r w:rsidR="006E0E0C">
        <w:rPr>
          <w:rFonts w:ascii="Times New Roman" w:hAnsi="Times New Roman" w:cs="Times New Roman"/>
          <w:sz w:val="24"/>
          <w:szCs w:val="24"/>
        </w:rPr>
        <w:t>2</w:t>
      </w:r>
      <w:r w:rsidR="006839CE">
        <w:rPr>
          <w:rFonts w:ascii="Times New Roman" w:hAnsi="Times New Roman" w:cs="Times New Roman"/>
          <w:sz w:val="24"/>
          <w:szCs w:val="24"/>
        </w:rPr>
        <w:t>7</w:t>
      </w:r>
      <w:r w:rsidR="00452F0E">
        <w:rPr>
          <w:rFonts w:ascii="Times New Roman" w:hAnsi="Times New Roman" w:cs="Times New Roman"/>
          <w:sz w:val="24"/>
          <w:szCs w:val="24"/>
        </w:rPr>
        <w:t>.</w:t>
      </w:r>
      <w:r w:rsidR="00E36B7F">
        <w:rPr>
          <w:rFonts w:ascii="Times New Roman" w:hAnsi="Times New Roman" w:cs="Times New Roman"/>
          <w:sz w:val="24"/>
          <w:szCs w:val="24"/>
        </w:rPr>
        <w:t>0</w:t>
      </w:r>
      <w:r w:rsidR="006839CE">
        <w:rPr>
          <w:rFonts w:ascii="Times New Roman" w:hAnsi="Times New Roman" w:cs="Times New Roman"/>
          <w:sz w:val="24"/>
          <w:szCs w:val="24"/>
        </w:rPr>
        <w:t>6</w:t>
      </w:r>
      <w:r w:rsidR="00452F0E">
        <w:rPr>
          <w:rFonts w:ascii="Times New Roman" w:hAnsi="Times New Roman" w:cs="Times New Roman"/>
          <w:sz w:val="24"/>
          <w:szCs w:val="24"/>
        </w:rPr>
        <w:t>.20</w:t>
      </w:r>
      <w:r w:rsidR="00362B51">
        <w:rPr>
          <w:rFonts w:ascii="Times New Roman" w:hAnsi="Times New Roman" w:cs="Times New Roman"/>
          <w:sz w:val="24"/>
          <w:szCs w:val="24"/>
        </w:rPr>
        <w:t>2</w:t>
      </w:r>
      <w:r w:rsidR="006E0E0C">
        <w:rPr>
          <w:rFonts w:ascii="Times New Roman" w:hAnsi="Times New Roman" w:cs="Times New Roman"/>
          <w:sz w:val="24"/>
          <w:szCs w:val="24"/>
        </w:rPr>
        <w:t>1</w:t>
      </w:r>
    </w:p>
    <w:p w:rsidR="0021602C" w:rsidRP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602C" w:rsidRPr="00ED7BBE">
        <w:rPr>
          <w:rFonts w:ascii="Times New Roman" w:hAnsi="Times New Roman" w:cs="Times New Roman"/>
          <w:sz w:val="24"/>
          <w:szCs w:val="24"/>
        </w:rPr>
        <w:t xml:space="preserve">  </w:t>
      </w:r>
      <w:r w:rsidR="0021602C" w:rsidRPr="005E78A7">
        <w:rPr>
          <w:rFonts w:ascii="Times New Roman" w:hAnsi="Times New Roman" w:cs="Times New Roman"/>
          <w:sz w:val="20"/>
          <w:szCs w:val="24"/>
        </w:rPr>
        <w:t>(по</w:t>
      </w:r>
      <w:r>
        <w:rPr>
          <w:rFonts w:ascii="Times New Roman" w:hAnsi="Times New Roman" w:cs="Times New Roman"/>
          <w:sz w:val="20"/>
          <w:szCs w:val="24"/>
        </w:rPr>
        <w:t xml:space="preserve">дпись)                         </w:t>
      </w:r>
      <w:r w:rsidR="0021602C" w:rsidRPr="005E78A7">
        <w:rPr>
          <w:rFonts w:ascii="Times New Roman" w:hAnsi="Times New Roman" w:cs="Times New Roman"/>
          <w:sz w:val="20"/>
          <w:szCs w:val="24"/>
        </w:rPr>
        <w:t xml:space="preserve">       (Ф.И.О.)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</w:t>
      </w:r>
      <w:r w:rsidR="0021602C" w:rsidRPr="005E78A7">
        <w:rPr>
          <w:rFonts w:ascii="Times New Roman" w:hAnsi="Times New Roman" w:cs="Times New Roman"/>
          <w:sz w:val="20"/>
          <w:szCs w:val="24"/>
        </w:rPr>
        <w:t xml:space="preserve">    (дата)</w:t>
      </w: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687E" w:rsidRDefault="00D0687E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687E" w:rsidRDefault="00D0687E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687E" w:rsidRDefault="00D0687E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82EAA" w:rsidRPr="00ED7BBE" w:rsidRDefault="00182EAA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5F77" w:rsidRDefault="00BE5F77" w:rsidP="005E78A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E5F77" w:rsidSect="00362B5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E0C" w:rsidRDefault="006E0E0C" w:rsidP="0021602C">
      <w:pPr>
        <w:spacing w:after="0" w:line="240" w:lineRule="auto"/>
      </w:pPr>
      <w:r>
        <w:separator/>
      </w:r>
    </w:p>
  </w:endnote>
  <w:endnote w:type="continuationSeparator" w:id="0">
    <w:p w:rsidR="006E0E0C" w:rsidRDefault="006E0E0C" w:rsidP="0021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E0C" w:rsidRDefault="006E0E0C" w:rsidP="0021602C">
      <w:pPr>
        <w:spacing w:after="0" w:line="240" w:lineRule="auto"/>
      </w:pPr>
      <w:r>
        <w:separator/>
      </w:r>
    </w:p>
  </w:footnote>
  <w:footnote w:type="continuationSeparator" w:id="0">
    <w:p w:rsidR="006E0E0C" w:rsidRDefault="006E0E0C" w:rsidP="00216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4A3"/>
    <w:multiLevelType w:val="multilevel"/>
    <w:tmpl w:val="258E02DC"/>
    <w:lvl w:ilvl="0">
      <w:start w:val="2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786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10F6"/>
    <w:multiLevelType w:val="hybridMultilevel"/>
    <w:tmpl w:val="AFFE543E"/>
    <w:lvl w:ilvl="0" w:tplc="AD507CDE">
      <w:start w:val="1"/>
      <w:numFmt w:val="decimal"/>
      <w:suff w:val="space"/>
      <w:lvlText w:val="%1."/>
      <w:lvlJc w:val="left"/>
      <w:pPr>
        <w:ind w:left="1245" w:hanging="88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074C69"/>
    <w:multiLevelType w:val="hybridMultilevel"/>
    <w:tmpl w:val="02BEB676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2C"/>
    <w:rsid w:val="0003746B"/>
    <w:rsid w:val="00046E21"/>
    <w:rsid w:val="00054CEF"/>
    <w:rsid w:val="00061537"/>
    <w:rsid w:val="00061794"/>
    <w:rsid w:val="00063CCB"/>
    <w:rsid w:val="00081333"/>
    <w:rsid w:val="00087796"/>
    <w:rsid w:val="000B5E56"/>
    <w:rsid w:val="000C1AB5"/>
    <w:rsid w:val="000C4ED7"/>
    <w:rsid w:val="000E6C40"/>
    <w:rsid w:val="000F4044"/>
    <w:rsid w:val="001310B4"/>
    <w:rsid w:val="00157013"/>
    <w:rsid w:val="00182EAA"/>
    <w:rsid w:val="00196FA0"/>
    <w:rsid w:val="001A5876"/>
    <w:rsid w:val="001A7C0F"/>
    <w:rsid w:val="001C343D"/>
    <w:rsid w:val="001E349A"/>
    <w:rsid w:val="001E3E38"/>
    <w:rsid w:val="0020684D"/>
    <w:rsid w:val="002119E4"/>
    <w:rsid w:val="0021602C"/>
    <w:rsid w:val="00245FFA"/>
    <w:rsid w:val="00251294"/>
    <w:rsid w:val="00277758"/>
    <w:rsid w:val="0028375F"/>
    <w:rsid w:val="0028553C"/>
    <w:rsid w:val="00286A9F"/>
    <w:rsid w:val="00287F76"/>
    <w:rsid w:val="002D2A65"/>
    <w:rsid w:val="002E2DEC"/>
    <w:rsid w:val="002E39BE"/>
    <w:rsid w:val="003537A9"/>
    <w:rsid w:val="00353ECA"/>
    <w:rsid w:val="00361936"/>
    <w:rsid w:val="00362B51"/>
    <w:rsid w:val="00362CD0"/>
    <w:rsid w:val="00364AEC"/>
    <w:rsid w:val="003971D7"/>
    <w:rsid w:val="003C042D"/>
    <w:rsid w:val="003C09E5"/>
    <w:rsid w:val="003D1186"/>
    <w:rsid w:val="003E6198"/>
    <w:rsid w:val="003F6AB0"/>
    <w:rsid w:val="00414FED"/>
    <w:rsid w:val="004150B7"/>
    <w:rsid w:val="00422BC8"/>
    <w:rsid w:val="00423075"/>
    <w:rsid w:val="00441097"/>
    <w:rsid w:val="00452F0E"/>
    <w:rsid w:val="00462923"/>
    <w:rsid w:val="0046763A"/>
    <w:rsid w:val="004965D2"/>
    <w:rsid w:val="004A416E"/>
    <w:rsid w:val="004F0E56"/>
    <w:rsid w:val="004F5A9E"/>
    <w:rsid w:val="004F6206"/>
    <w:rsid w:val="0051449F"/>
    <w:rsid w:val="0052702B"/>
    <w:rsid w:val="0053011A"/>
    <w:rsid w:val="00534165"/>
    <w:rsid w:val="00536ED2"/>
    <w:rsid w:val="005442FC"/>
    <w:rsid w:val="00547188"/>
    <w:rsid w:val="00581EDC"/>
    <w:rsid w:val="00591203"/>
    <w:rsid w:val="00597E58"/>
    <w:rsid w:val="005B02C2"/>
    <w:rsid w:val="005B510C"/>
    <w:rsid w:val="005D2E82"/>
    <w:rsid w:val="005E78A7"/>
    <w:rsid w:val="0061658E"/>
    <w:rsid w:val="00634827"/>
    <w:rsid w:val="0065082C"/>
    <w:rsid w:val="00665BC5"/>
    <w:rsid w:val="006839CE"/>
    <w:rsid w:val="00683F69"/>
    <w:rsid w:val="006919AA"/>
    <w:rsid w:val="006A2488"/>
    <w:rsid w:val="006A61CE"/>
    <w:rsid w:val="006B1DA9"/>
    <w:rsid w:val="006D5D3C"/>
    <w:rsid w:val="006E060C"/>
    <w:rsid w:val="006E0E0C"/>
    <w:rsid w:val="006E5A21"/>
    <w:rsid w:val="006E74DF"/>
    <w:rsid w:val="0072576B"/>
    <w:rsid w:val="0074187F"/>
    <w:rsid w:val="00760FB5"/>
    <w:rsid w:val="007711F4"/>
    <w:rsid w:val="00781F12"/>
    <w:rsid w:val="007B353A"/>
    <w:rsid w:val="007E4FF7"/>
    <w:rsid w:val="007F0BDC"/>
    <w:rsid w:val="007F7AA6"/>
    <w:rsid w:val="00804482"/>
    <w:rsid w:val="008228C1"/>
    <w:rsid w:val="008547B3"/>
    <w:rsid w:val="00876E1C"/>
    <w:rsid w:val="008828D1"/>
    <w:rsid w:val="008949E1"/>
    <w:rsid w:val="008A0708"/>
    <w:rsid w:val="008A4FED"/>
    <w:rsid w:val="008B75D2"/>
    <w:rsid w:val="008C03A3"/>
    <w:rsid w:val="008C7D65"/>
    <w:rsid w:val="008F0904"/>
    <w:rsid w:val="008F1DD8"/>
    <w:rsid w:val="009028B2"/>
    <w:rsid w:val="00910A97"/>
    <w:rsid w:val="009422D2"/>
    <w:rsid w:val="00952BCB"/>
    <w:rsid w:val="009833DA"/>
    <w:rsid w:val="009944E2"/>
    <w:rsid w:val="009A37EB"/>
    <w:rsid w:val="009A5556"/>
    <w:rsid w:val="009C070A"/>
    <w:rsid w:val="009C7AA9"/>
    <w:rsid w:val="009F75F1"/>
    <w:rsid w:val="00A325BB"/>
    <w:rsid w:val="00A36EE1"/>
    <w:rsid w:val="00A45315"/>
    <w:rsid w:val="00A516DF"/>
    <w:rsid w:val="00A67BE6"/>
    <w:rsid w:val="00A75D3C"/>
    <w:rsid w:val="00A84867"/>
    <w:rsid w:val="00AA5995"/>
    <w:rsid w:val="00AA7A60"/>
    <w:rsid w:val="00AC1724"/>
    <w:rsid w:val="00AE1366"/>
    <w:rsid w:val="00AE3B5D"/>
    <w:rsid w:val="00AE4BFE"/>
    <w:rsid w:val="00B01A71"/>
    <w:rsid w:val="00B0272C"/>
    <w:rsid w:val="00B05C45"/>
    <w:rsid w:val="00B13A37"/>
    <w:rsid w:val="00B13A49"/>
    <w:rsid w:val="00B1635A"/>
    <w:rsid w:val="00B2647A"/>
    <w:rsid w:val="00B42FBF"/>
    <w:rsid w:val="00B831FA"/>
    <w:rsid w:val="00BA4C8C"/>
    <w:rsid w:val="00BC1A76"/>
    <w:rsid w:val="00BD4A35"/>
    <w:rsid w:val="00BE04C2"/>
    <w:rsid w:val="00BE5F77"/>
    <w:rsid w:val="00C10DC6"/>
    <w:rsid w:val="00C121CB"/>
    <w:rsid w:val="00C2165B"/>
    <w:rsid w:val="00C23C9F"/>
    <w:rsid w:val="00C45242"/>
    <w:rsid w:val="00C53617"/>
    <w:rsid w:val="00C53971"/>
    <w:rsid w:val="00C542DB"/>
    <w:rsid w:val="00CA59BD"/>
    <w:rsid w:val="00CD7265"/>
    <w:rsid w:val="00D0313A"/>
    <w:rsid w:val="00D0687E"/>
    <w:rsid w:val="00D13C6D"/>
    <w:rsid w:val="00D37E05"/>
    <w:rsid w:val="00D72780"/>
    <w:rsid w:val="00D829A2"/>
    <w:rsid w:val="00D93EF9"/>
    <w:rsid w:val="00D97669"/>
    <w:rsid w:val="00DA04A3"/>
    <w:rsid w:val="00DA17F3"/>
    <w:rsid w:val="00DB130B"/>
    <w:rsid w:val="00DB4FCC"/>
    <w:rsid w:val="00DB634E"/>
    <w:rsid w:val="00DE766E"/>
    <w:rsid w:val="00DF1E39"/>
    <w:rsid w:val="00E32494"/>
    <w:rsid w:val="00E36B7F"/>
    <w:rsid w:val="00E5604F"/>
    <w:rsid w:val="00E618FA"/>
    <w:rsid w:val="00E7070F"/>
    <w:rsid w:val="00E831DD"/>
    <w:rsid w:val="00E96B39"/>
    <w:rsid w:val="00EA5C02"/>
    <w:rsid w:val="00ED461D"/>
    <w:rsid w:val="00ED4C91"/>
    <w:rsid w:val="00ED7232"/>
    <w:rsid w:val="00ED7BBE"/>
    <w:rsid w:val="00EF7BA2"/>
    <w:rsid w:val="00F14B08"/>
    <w:rsid w:val="00F3672B"/>
    <w:rsid w:val="00F50F0C"/>
    <w:rsid w:val="00F66BB6"/>
    <w:rsid w:val="00F866F4"/>
    <w:rsid w:val="00F86CCB"/>
    <w:rsid w:val="00F961D8"/>
    <w:rsid w:val="00FA2812"/>
    <w:rsid w:val="00FC67F3"/>
    <w:rsid w:val="00FD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1602C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1602C"/>
    <w:rPr>
      <w:sz w:val="20"/>
      <w:szCs w:val="20"/>
    </w:rPr>
  </w:style>
  <w:style w:type="character" w:styleId="a6">
    <w:name w:val="footnote reference"/>
    <w:basedOn w:val="a0"/>
    <w:semiHidden/>
    <w:unhideWhenUsed/>
    <w:rsid w:val="0021602C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1602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1602C"/>
    <w:rPr>
      <w:vertAlign w:val="superscript"/>
    </w:rPr>
  </w:style>
  <w:style w:type="paragraph" w:customStyle="1" w:styleId="ConsPlusNonformat">
    <w:name w:val="ConsPlusNonformat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21602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uiPriority w:val="99"/>
    <w:rsid w:val="0021602C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b">
    <w:name w:val="List Paragraph"/>
    <w:basedOn w:val="a"/>
    <w:uiPriority w:val="34"/>
    <w:qFormat/>
    <w:rsid w:val="0021602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1602C"/>
  </w:style>
  <w:style w:type="paragraph" w:styleId="ae">
    <w:name w:val="footer"/>
    <w:basedOn w:val="a"/>
    <w:link w:val="af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602C"/>
  </w:style>
  <w:style w:type="paragraph" w:styleId="af0">
    <w:name w:val="Balloon Text"/>
    <w:basedOn w:val="a"/>
    <w:link w:val="af1"/>
    <w:uiPriority w:val="99"/>
    <w:semiHidden/>
    <w:unhideWhenUsed/>
    <w:rsid w:val="004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2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1602C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1602C"/>
    <w:rPr>
      <w:sz w:val="20"/>
      <w:szCs w:val="20"/>
    </w:rPr>
  </w:style>
  <w:style w:type="character" w:styleId="a6">
    <w:name w:val="footnote reference"/>
    <w:basedOn w:val="a0"/>
    <w:semiHidden/>
    <w:unhideWhenUsed/>
    <w:rsid w:val="0021602C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1602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1602C"/>
    <w:rPr>
      <w:vertAlign w:val="superscript"/>
    </w:rPr>
  </w:style>
  <w:style w:type="paragraph" w:customStyle="1" w:styleId="ConsPlusNonformat">
    <w:name w:val="ConsPlusNonformat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21602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uiPriority w:val="99"/>
    <w:rsid w:val="0021602C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b">
    <w:name w:val="List Paragraph"/>
    <w:basedOn w:val="a"/>
    <w:uiPriority w:val="34"/>
    <w:qFormat/>
    <w:rsid w:val="0021602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1602C"/>
  </w:style>
  <w:style w:type="paragraph" w:styleId="ae">
    <w:name w:val="footer"/>
    <w:basedOn w:val="a"/>
    <w:link w:val="af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602C"/>
  </w:style>
  <w:style w:type="paragraph" w:styleId="af0">
    <w:name w:val="Balloon Text"/>
    <w:basedOn w:val="a"/>
    <w:link w:val="af1"/>
    <w:uiPriority w:val="99"/>
    <w:semiHidden/>
    <w:unhideWhenUsed/>
    <w:rsid w:val="004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2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sino.ru/content/pub_zaklyucheniya_ob_orv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B8F7D0B0A6709AAAABAB854A1471935C0CC9E7C009FDD07FD4F82472d9e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D61F3-449D-432C-9FBE-6E634623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Кодочигова Анастасия Андреевна</dc:creator>
  <cp:lastModifiedBy>Кодочигова Анастасия Андреев</cp:lastModifiedBy>
  <cp:revision>5</cp:revision>
  <cp:lastPrinted>2017-06-23T06:53:00Z</cp:lastPrinted>
  <dcterms:created xsi:type="dcterms:W3CDTF">2021-09-01T06:19:00Z</dcterms:created>
  <dcterms:modified xsi:type="dcterms:W3CDTF">2021-09-19T04:44:00Z</dcterms:modified>
</cp:coreProperties>
</file>