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233" w:rsidRDefault="00521233" w:rsidP="00521233">
      <w:pPr>
        <w:jc w:val="center"/>
      </w:pPr>
      <w:r>
        <w:rPr>
          <w:noProof/>
        </w:rPr>
        <w:drawing>
          <wp:inline distT="0" distB="0" distL="0" distR="0">
            <wp:extent cx="815340" cy="1417320"/>
            <wp:effectExtent l="0" t="0" r="381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233" w:rsidRPr="00AF670E" w:rsidRDefault="00521233" w:rsidP="00521233">
      <w:pPr>
        <w:jc w:val="center"/>
        <w:rPr>
          <w:b/>
        </w:rPr>
      </w:pPr>
    </w:p>
    <w:p w:rsidR="00521233" w:rsidRPr="00AF670E" w:rsidRDefault="00521233" w:rsidP="005212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Pr="00AF670E">
        <w:rPr>
          <w:b/>
          <w:sz w:val="28"/>
          <w:szCs w:val="28"/>
        </w:rPr>
        <w:t>АСИНОВСКОГО РАЙОНА</w:t>
      </w:r>
    </w:p>
    <w:p w:rsidR="00521233" w:rsidRPr="00AF670E" w:rsidRDefault="00521233" w:rsidP="00521233">
      <w:pPr>
        <w:jc w:val="center"/>
        <w:rPr>
          <w:b/>
          <w:sz w:val="28"/>
          <w:szCs w:val="28"/>
        </w:rPr>
      </w:pPr>
    </w:p>
    <w:p w:rsidR="00521233" w:rsidRPr="0019035E" w:rsidRDefault="00521233" w:rsidP="00521233">
      <w:pPr>
        <w:jc w:val="center"/>
        <w:rPr>
          <w:b/>
          <w:sz w:val="28"/>
          <w:szCs w:val="28"/>
        </w:rPr>
      </w:pPr>
      <w:r w:rsidRPr="0019035E">
        <w:rPr>
          <w:b/>
          <w:sz w:val="28"/>
          <w:szCs w:val="28"/>
        </w:rPr>
        <w:t>ПОСТАНОВЛЕНИЕ</w:t>
      </w:r>
    </w:p>
    <w:p w:rsidR="00521233" w:rsidRDefault="00521233" w:rsidP="00521233">
      <w:pPr>
        <w:jc w:val="center"/>
      </w:pPr>
    </w:p>
    <w:p w:rsidR="00521233" w:rsidRDefault="00521233" w:rsidP="00521233">
      <w:r>
        <w:t>______________                                                                                                                         № ___________</w:t>
      </w:r>
    </w:p>
    <w:p w:rsidR="00521233" w:rsidRDefault="00521233" w:rsidP="00521233">
      <w:r>
        <w:t xml:space="preserve">      г. Асино</w:t>
      </w:r>
    </w:p>
    <w:p w:rsidR="00521233" w:rsidRDefault="00521233" w:rsidP="00521233">
      <w:pPr>
        <w:ind w:firstLine="708"/>
        <w:jc w:val="center"/>
      </w:pPr>
    </w:p>
    <w:p w:rsidR="00521233" w:rsidRPr="00A94EB8" w:rsidRDefault="00521233" w:rsidP="00521233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A94EB8">
        <w:t xml:space="preserve">Об утверждении </w:t>
      </w:r>
      <w:r w:rsidRPr="00A94EB8">
        <w:rPr>
          <w:bCs/>
        </w:rPr>
        <w:t>Порядка</w:t>
      </w:r>
    </w:p>
    <w:p w:rsidR="00521233" w:rsidRPr="00BC13C7" w:rsidRDefault="00521233" w:rsidP="00521233">
      <w:pPr>
        <w:pStyle w:val="ConsPlusNormal"/>
        <w:ind w:firstLine="540"/>
        <w:jc w:val="center"/>
        <w:outlineLvl w:val="0"/>
      </w:pPr>
      <w:proofErr w:type="gramStart"/>
      <w:r w:rsidRPr="00BC13C7">
        <w:t>предоставления субсидий юридическим лицам (за исключением субсидий государственным (муниципальным) учреждениям), индивидуальным предпринимателям</w:t>
      </w:r>
      <w:r w:rsidR="002F027C">
        <w:rPr>
          <w:color w:val="FF0000"/>
        </w:rPr>
        <w:t xml:space="preserve"> </w:t>
      </w:r>
      <w:r w:rsidRPr="00BC13C7">
        <w:t xml:space="preserve">в целях возмещения части затрат, связанных с оказанием услуг  по перевозке пассажиров и багажа автомобильным транспортом по регулируемым тарифам по муниципальным </w:t>
      </w:r>
      <w:proofErr w:type="gramEnd"/>
    </w:p>
    <w:p w:rsidR="00521233" w:rsidRPr="00BC13C7" w:rsidRDefault="00521233" w:rsidP="00521233">
      <w:pPr>
        <w:pStyle w:val="ConsPlusNormal"/>
        <w:ind w:firstLine="540"/>
        <w:jc w:val="center"/>
        <w:outlineLvl w:val="0"/>
      </w:pPr>
      <w:r w:rsidRPr="00BC13C7">
        <w:t xml:space="preserve">маршрутам регулярных перевозок на территории </w:t>
      </w:r>
      <w:proofErr w:type="spellStart"/>
      <w:r w:rsidRPr="00BC13C7">
        <w:t>Асиновского</w:t>
      </w:r>
      <w:proofErr w:type="spellEnd"/>
      <w:r w:rsidRPr="00BC13C7">
        <w:t xml:space="preserve"> района</w:t>
      </w:r>
    </w:p>
    <w:p w:rsidR="00521233" w:rsidRDefault="00521233" w:rsidP="00521233">
      <w:pPr>
        <w:ind w:firstLine="708"/>
        <w:jc w:val="both"/>
      </w:pPr>
    </w:p>
    <w:p w:rsidR="00521233" w:rsidRPr="00A94EB8" w:rsidRDefault="00521233" w:rsidP="00521233">
      <w:pPr>
        <w:pStyle w:val="ConsPlusNormal"/>
        <w:ind w:firstLine="540"/>
        <w:jc w:val="both"/>
        <w:outlineLvl w:val="0"/>
      </w:pPr>
      <w:proofErr w:type="gramStart"/>
      <w:r w:rsidRPr="0056291B">
        <w:t>На основании</w:t>
      </w:r>
      <w:r>
        <w:t xml:space="preserve"> статьи 78 Бюджетного кодекса Российской Федерации,</w:t>
      </w:r>
      <w:r>
        <w:rPr>
          <w:sz w:val="28"/>
          <w:szCs w:val="28"/>
        </w:rPr>
        <w:t xml:space="preserve"> </w:t>
      </w:r>
      <w:r>
        <w:t>постановления</w:t>
      </w:r>
      <w:r w:rsidRPr="00E85F84">
        <w:t xml:space="preserve"> Правительства </w:t>
      </w:r>
      <w:r>
        <w:t xml:space="preserve">Российской Федерации от 6 сентября 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</w:t>
      </w:r>
      <w:r w:rsidRPr="00E85F84">
        <w:t>в</w:t>
      </w:r>
      <w:r>
        <w:t xml:space="preserve"> </w:t>
      </w:r>
      <w:r w:rsidRPr="00892BB2">
        <w:t>целях</w:t>
      </w:r>
      <w:r>
        <w:t xml:space="preserve"> упорядочения расходования средств местного бюджета на возмещение части затрат, </w:t>
      </w:r>
      <w:r w:rsidRPr="00A94EB8">
        <w:t>связанных</w:t>
      </w:r>
      <w:proofErr w:type="gramEnd"/>
      <w:r w:rsidRPr="00A94EB8">
        <w:t xml:space="preserve"> с оказанием услуг  п</w:t>
      </w:r>
      <w:r>
        <w:t xml:space="preserve">о перевозке пассажиров и багажа </w:t>
      </w:r>
      <w:r w:rsidRPr="00A94EB8">
        <w:t>автомобильным транспортом по регулируемым тарифам по муниципальным маршрутам регулярных перевозок</w:t>
      </w:r>
      <w:r>
        <w:t xml:space="preserve"> </w:t>
      </w:r>
      <w:r w:rsidRPr="00A94EB8">
        <w:t xml:space="preserve">на территории </w:t>
      </w:r>
      <w:proofErr w:type="spellStart"/>
      <w:r w:rsidRPr="00A94EB8">
        <w:t>Асиновского</w:t>
      </w:r>
      <w:proofErr w:type="spellEnd"/>
      <w:r w:rsidRPr="00A94EB8">
        <w:t xml:space="preserve"> района</w:t>
      </w:r>
      <w:r>
        <w:t>,</w:t>
      </w:r>
    </w:p>
    <w:p w:rsidR="00521233" w:rsidRPr="00F32AD4" w:rsidRDefault="00521233" w:rsidP="00521233">
      <w:pPr>
        <w:suppressAutoHyphens/>
        <w:jc w:val="both"/>
      </w:pPr>
    </w:p>
    <w:p w:rsidR="00521233" w:rsidRDefault="00521233" w:rsidP="00521233">
      <w:pPr>
        <w:tabs>
          <w:tab w:val="left" w:pos="1425"/>
        </w:tabs>
        <w:suppressAutoHyphens/>
        <w:jc w:val="both"/>
      </w:pPr>
      <w:r>
        <w:t>ПОСТАНОВЛЯЮ:</w:t>
      </w:r>
    </w:p>
    <w:p w:rsidR="00521233" w:rsidRPr="00BC13C7" w:rsidRDefault="00521233" w:rsidP="00521233">
      <w:pPr>
        <w:pStyle w:val="ConsPlusNormal"/>
        <w:ind w:firstLine="540"/>
        <w:jc w:val="both"/>
        <w:outlineLvl w:val="0"/>
      </w:pPr>
      <w:r>
        <w:t xml:space="preserve">1. </w:t>
      </w:r>
      <w:r w:rsidRPr="00BC13C7">
        <w:t>Утвердить Порядок предоставления субсидий юридическим лицам (за исключением субсидий государственным (муниципальным) учреждениям), и</w:t>
      </w:r>
      <w:r w:rsidR="002F027C">
        <w:t xml:space="preserve">ндивидуальным предпринимателям </w:t>
      </w:r>
      <w:r w:rsidRPr="00BC13C7">
        <w:t>в целях возмещения части затрат, связанных с оказанием услуг  по перевозке пассажиров и багажа автомобильным транспортом по регулируемым тарифам по муниципальн</w:t>
      </w:r>
      <w:r>
        <w:t xml:space="preserve">ым </w:t>
      </w:r>
      <w:r w:rsidRPr="00BC13C7">
        <w:t xml:space="preserve">маршрутам регулярных перевозок на территории </w:t>
      </w:r>
      <w:proofErr w:type="spellStart"/>
      <w:r w:rsidRPr="00BC13C7">
        <w:t>Асиновского</w:t>
      </w:r>
      <w:proofErr w:type="spellEnd"/>
      <w:r w:rsidRPr="00BC13C7">
        <w:t xml:space="preserve"> района согласно приложению.</w:t>
      </w:r>
    </w:p>
    <w:p w:rsidR="00521233" w:rsidRDefault="00521233" w:rsidP="000A6976">
      <w:pPr>
        <w:ind w:firstLine="708"/>
        <w:jc w:val="both"/>
      </w:pPr>
      <w:r>
        <w:t xml:space="preserve">2. </w:t>
      </w:r>
      <w:proofErr w:type="gramStart"/>
      <w:r>
        <w:t xml:space="preserve">Постановление администрации </w:t>
      </w:r>
      <w:proofErr w:type="spellStart"/>
      <w:r>
        <w:t>Асиновского</w:t>
      </w:r>
      <w:proofErr w:type="spellEnd"/>
      <w:r>
        <w:t xml:space="preserve"> района от 15.02.2016 № 201 «Об утверждении Порядка предоставления субсидий на возмещение части затрат перевозчикам, осуществляющим регулярные перевозки по регулируемым тарифам по муниципальным маршрутам регулярных перевозок на территории </w:t>
      </w:r>
      <w:proofErr w:type="spellStart"/>
      <w:r>
        <w:t>Асиновского</w:t>
      </w:r>
      <w:proofErr w:type="spellEnd"/>
      <w:r>
        <w:t xml:space="preserve"> района»</w:t>
      </w:r>
      <w:r w:rsidR="00775A83">
        <w:t xml:space="preserve">, постановление администрации </w:t>
      </w:r>
      <w:proofErr w:type="spellStart"/>
      <w:r w:rsidR="00775A83">
        <w:t>Асиновского</w:t>
      </w:r>
      <w:proofErr w:type="spellEnd"/>
      <w:r w:rsidR="00775A83">
        <w:t xml:space="preserve"> района от 14.06.2016 № 797 «О внесении изменений в Порядок предоставления субсидий  на возмещение части затрат перевозчикам, осуществляющим регулярные перевозки по регулируемым тарифам по   </w:t>
      </w:r>
      <w:r w:rsidR="00775A83" w:rsidRPr="009834B7">
        <w:t>муниципальным маршрутам</w:t>
      </w:r>
      <w:proofErr w:type="gramEnd"/>
      <w:r w:rsidR="00775A83" w:rsidRPr="009834B7">
        <w:t xml:space="preserve"> </w:t>
      </w:r>
      <w:proofErr w:type="gramStart"/>
      <w:r w:rsidR="00775A83" w:rsidRPr="009834B7">
        <w:t>регулярных перевозок н</w:t>
      </w:r>
      <w:r w:rsidR="00775A83">
        <w:t xml:space="preserve">а территории </w:t>
      </w:r>
      <w:proofErr w:type="spellStart"/>
      <w:r w:rsidR="00775A83">
        <w:t>Асиновского</w:t>
      </w:r>
      <w:proofErr w:type="spellEnd"/>
      <w:r w:rsidR="00775A83">
        <w:t xml:space="preserve"> района, утвержденный постановлением администрации </w:t>
      </w:r>
      <w:proofErr w:type="spellStart"/>
      <w:r w:rsidR="00775A83">
        <w:t>Асиновского</w:t>
      </w:r>
      <w:proofErr w:type="spellEnd"/>
      <w:r w:rsidR="00775A83">
        <w:t xml:space="preserve"> района от 15.02.2016 № 201 «Об утверждении Порядка предоставления субсидий  на возмещение части затрат перевозчикам, осуществляющим регулярные перевозки по регулируемым тарифам по </w:t>
      </w:r>
      <w:r w:rsidR="00775A83" w:rsidRPr="009834B7">
        <w:t>муниципальным маршрутам регулярных перевозок н</w:t>
      </w:r>
      <w:r w:rsidR="00775A83">
        <w:t xml:space="preserve">а территории </w:t>
      </w:r>
      <w:proofErr w:type="spellStart"/>
      <w:r w:rsidR="00775A83">
        <w:t>Асиновского</w:t>
      </w:r>
      <w:proofErr w:type="spellEnd"/>
      <w:r w:rsidR="00775A83">
        <w:t xml:space="preserve"> района», постановление администрации </w:t>
      </w:r>
      <w:proofErr w:type="spellStart"/>
      <w:r w:rsidR="00775A83">
        <w:t>Асиновского</w:t>
      </w:r>
      <w:proofErr w:type="spellEnd"/>
      <w:r w:rsidR="00775A83">
        <w:t xml:space="preserve"> района от 12.08.2016  № 1146 «О внесении изменений в постановление администрации </w:t>
      </w:r>
      <w:proofErr w:type="spellStart"/>
      <w:r w:rsidR="00775A83">
        <w:t>Асиновского</w:t>
      </w:r>
      <w:proofErr w:type="spellEnd"/>
      <w:r w:rsidR="00775A83">
        <w:t xml:space="preserve"> района от 15.02.2016   № 201 «Об утверждении Порядка</w:t>
      </w:r>
      <w:proofErr w:type="gramEnd"/>
      <w:r w:rsidR="00775A83">
        <w:t xml:space="preserve"> </w:t>
      </w:r>
      <w:proofErr w:type="gramStart"/>
      <w:r w:rsidR="00775A83">
        <w:t xml:space="preserve">предоставления субсидий  на возмещение части затрат </w:t>
      </w:r>
      <w:r w:rsidR="00775A83">
        <w:lastRenderedPageBreak/>
        <w:t xml:space="preserve">перевозчикам, осуществляющим регулярные перевозки по регулируемым тарифам по   </w:t>
      </w:r>
      <w:r w:rsidR="00775A83" w:rsidRPr="009834B7">
        <w:t>муниципальным маршрутам регулярных перевозок н</w:t>
      </w:r>
      <w:r w:rsidR="00775A83">
        <w:t xml:space="preserve">а территории </w:t>
      </w:r>
      <w:proofErr w:type="spellStart"/>
      <w:r w:rsidR="00775A83">
        <w:t>Асиновского</w:t>
      </w:r>
      <w:proofErr w:type="spellEnd"/>
      <w:r w:rsidR="00775A83">
        <w:t xml:space="preserve"> района», </w:t>
      </w:r>
      <w:r w:rsidR="000A6976">
        <w:t xml:space="preserve">постановление администрации </w:t>
      </w:r>
      <w:proofErr w:type="spellStart"/>
      <w:r w:rsidR="000A6976">
        <w:t>Асиновского</w:t>
      </w:r>
      <w:proofErr w:type="spellEnd"/>
      <w:r w:rsidR="000A6976">
        <w:t xml:space="preserve"> района от 17.10.2016  № 1510 «</w:t>
      </w:r>
      <w:r w:rsidR="00775A83">
        <w:t xml:space="preserve">О внесении изменений в Порядок предоставления субсидий  на возмещение части затрат перевозчикам, осуществляющим регулярные перевозки по регулируемым тарифам по   </w:t>
      </w:r>
      <w:r w:rsidR="00775A83" w:rsidRPr="009834B7">
        <w:t>муниципальным маршрутам регулярных перевозок н</w:t>
      </w:r>
      <w:r w:rsidR="00775A83">
        <w:t xml:space="preserve">а территории </w:t>
      </w:r>
      <w:proofErr w:type="spellStart"/>
      <w:r w:rsidR="00775A83">
        <w:t>Асиновского</w:t>
      </w:r>
      <w:proofErr w:type="spellEnd"/>
      <w:r w:rsidR="00775A83">
        <w:t xml:space="preserve"> района, утвержденный постановлением администрации </w:t>
      </w:r>
      <w:proofErr w:type="spellStart"/>
      <w:r w:rsidR="00775A83">
        <w:t>Асиновского</w:t>
      </w:r>
      <w:proofErr w:type="spellEnd"/>
      <w:proofErr w:type="gramEnd"/>
      <w:r w:rsidR="00775A83">
        <w:t xml:space="preserve"> района от 15.02.2016 № 201 «Об утверждении Порядка предоставления субсидий  на возмещение части затрат перевозчикам, осуществляющим регулярные перевозки по регулируемым тарифам по   </w:t>
      </w:r>
      <w:r w:rsidR="00775A83" w:rsidRPr="009834B7">
        <w:t>муниципальным маршрутам регулярных перевозок н</w:t>
      </w:r>
      <w:r w:rsidR="00775A83">
        <w:t xml:space="preserve">а территории </w:t>
      </w:r>
      <w:proofErr w:type="spellStart"/>
      <w:r w:rsidR="00775A83">
        <w:t>Асиновского</w:t>
      </w:r>
      <w:proofErr w:type="spellEnd"/>
      <w:r w:rsidR="00775A83">
        <w:t xml:space="preserve"> района»</w:t>
      </w:r>
      <w:r w:rsidR="000A6976">
        <w:t xml:space="preserve"> </w:t>
      </w:r>
      <w:r>
        <w:t>признать утратившим</w:t>
      </w:r>
      <w:r w:rsidR="00775A83">
        <w:t>и</w:t>
      </w:r>
      <w:r>
        <w:t xml:space="preserve"> силу.</w:t>
      </w:r>
    </w:p>
    <w:p w:rsidR="00521233" w:rsidRDefault="00521233" w:rsidP="00521233">
      <w:pPr>
        <w:suppressAutoHyphens/>
        <w:ind w:firstLine="540"/>
        <w:jc w:val="both"/>
      </w:pPr>
      <w:r>
        <w:t>3</w:t>
      </w:r>
      <w:r w:rsidRPr="00A908DD">
        <w:t>.</w:t>
      </w:r>
      <w:r>
        <w:t xml:space="preserve"> 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 в средствах массовой информации и подлежит размещению на официальном сайте муниципального образования «</w:t>
      </w:r>
      <w:proofErr w:type="spellStart"/>
      <w:r>
        <w:t>Асиновский</w:t>
      </w:r>
      <w:proofErr w:type="spellEnd"/>
      <w:r>
        <w:t xml:space="preserve"> район» в информационно-телекоммуникационной сети «Интернет».</w:t>
      </w:r>
    </w:p>
    <w:p w:rsidR="00521233" w:rsidRDefault="00521233" w:rsidP="00521233">
      <w:pPr>
        <w:suppressAutoHyphens/>
        <w:ind w:firstLine="540"/>
        <w:jc w:val="both"/>
      </w:pPr>
      <w:r>
        <w:t>4</w:t>
      </w:r>
      <w:r w:rsidRPr="00A908DD">
        <w:t xml:space="preserve">. </w:t>
      </w:r>
      <w:proofErr w:type="gramStart"/>
      <w:r w:rsidRPr="00A908DD">
        <w:t>Контроль за</w:t>
      </w:r>
      <w:proofErr w:type="gramEnd"/>
      <w:r w:rsidRPr="00A908DD"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A908DD">
        <w:t>Асиновского</w:t>
      </w:r>
      <w:proofErr w:type="spellEnd"/>
      <w:r w:rsidRPr="00A908DD">
        <w:t xml:space="preserve"> района по обеспечению жизнедеятельности и без</w:t>
      </w:r>
      <w:r>
        <w:t>опасности.</w:t>
      </w:r>
    </w:p>
    <w:p w:rsidR="005D65F5" w:rsidRDefault="005D65F5" w:rsidP="00521233">
      <w:pPr>
        <w:tabs>
          <w:tab w:val="left" w:pos="7140"/>
        </w:tabs>
        <w:suppressAutoHyphens/>
        <w:jc w:val="both"/>
      </w:pPr>
    </w:p>
    <w:p w:rsidR="000A6976" w:rsidRDefault="000A6976" w:rsidP="00521233">
      <w:pPr>
        <w:tabs>
          <w:tab w:val="left" w:pos="7140"/>
        </w:tabs>
        <w:suppressAutoHyphens/>
        <w:jc w:val="both"/>
      </w:pPr>
    </w:p>
    <w:p w:rsidR="000A6976" w:rsidRDefault="000A6976" w:rsidP="00521233">
      <w:pPr>
        <w:tabs>
          <w:tab w:val="left" w:pos="7140"/>
        </w:tabs>
        <w:suppressAutoHyphens/>
        <w:jc w:val="both"/>
      </w:pPr>
    </w:p>
    <w:p w:rsidR="00521233" w:rsidRDefault="00521233" w:rsidP="00521233">
      <w:pPr>
        <w:tabs>
          <w:tab w:val="left" w:pos="7140"/>
        </w:tabs>
        <w:suppressAutoHyphens/>
        <w:jc w:val="both"/>
      </w:pPr>
      <w:r>
        <w:t>Глава</w:t>
      </w:r>
      <w:r w:rsidRPr="000E4854">
        <w:t xml:space="preserve"> </w:t>
      </w:r>
      <w:proofErr w:type="spellStart"/>
      <w:r w:rsidRPr="000E4854">
        <w:t>Асиновского</w:t>
      </w:r>
      <w:proofErr w:type="spellEnd"/>
      <w:r w:rsidRPr="000E4854">
        <w:t xml:space="preserve"> района</w:t>
      </w:r>
      <w:r>
        <w:tab/>
        <w:t xml:space="preserve">                                  А.Е. </w:t>
      </w:r>
      <w:proofErr w:type="spellStart"/>
      <w:r>
        <w:t>Ханыгов</w:t>
      </w:r>
      <w:proofErr w:type="spellEnd"/>
    </w:p>
    <w:p w:rsidR="002F027C" w:rsidRDefault="002F027C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0A6976" w:rsidRDefault="000A6976" w:rsidP="00521233">
      <w:pPr>
        <w:tabs>
          <w:tab w:val="left" w:pos="336"/>
        </w:tabs>
        <w:rPr>
          <w:sz w:val="20"/>
          <w:szCs w:val="20"/>
        </w:rPr>
      </w:pPr>
    </w:p>
    <w:p w:rsidR="008C7FBB" w:rsidRPr="00AF4A68" w:rsidRDefault="00AF4A68" w:rsidP="00AF4A68">
      <w:pPr>
        <w:tabs>
          <w:tab w:val="left" w:pos="336"/>
        </w:tabs>
        <w:rPr>
          <w:sz w:val="20"/>
          <w:szCs w:val="20"/>
        </w:rPr>
      </w:pPr>
      <w:r>
        <w:rPr>
          <w:sz w:val="20"/>
          <w:szCs w:val="20"/>
        </w:rPr>
        <w:t xml:space="preserve">Л.А. </w:t>
      </w:r>
      <w:proofErr w:type="spellStart"/>
      <w:r>
        <w:rPr>
          <w:sz w:val="20"/>
          <w:szCs w:val="20"/>
        </w:rPr>
        <w:t>Зухайраева</w:t>
      </w:r>
      <w:proofErr w:type="spellEnd"/>
    </w:p>
    <w:p w:rsidR="00521233" w:rsidRDefault="00521233" w:rsidP="00521233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lastRenderedPageBreak/>
        <w:t xml:space="preserve">                                                             </w:t>
      </w:r>
      <w:bookmarkStart w:id="0" w:name="_GoBack"/>
      <w:bookmarkEnd w:id="0"/>
      <w:r w:rsidRPr="00CC78C8">
        <w:rPr>
          <w:bCs/>
        </w:rPr>
        <w:t xml:space="preserve">Приложение </w:t>
      </w:r>
    </w:p>
    <w:p w:rsidR="00521233" w:rsidRDefault="00521233" w:rsidP="00521233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</w:t>
      </w:r>
      <w:r w:rsidRPr="00CC78C8">
        <w:rPr>
          <w:bCs/>
        </w:rPr>
        <w:t xml:space="preserve">к постановлению администрации </w:t>
      </w:r>
    </w:p>
    <w:p w:rsidR="00521233" w:rsidRDefault="00521233" w:rsidP="00521233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                                                                          </w:t>
      </w:r>
      <w:proofErr w:type="spellStart"/>
      <w:r w:rsidRPr="00CC78C8">
        <w:rPr>
          <w:bCs/>
        </w:rPr>
        <w:t>Асиновского</w:t>
      </w:r>
      <w:proofErr w:type="spellEnd"/>
      <w:r w:rsidRPr="00CC78C8">
        <w:rPr>
          <w:bCs/>
        </w:rPr>
        <w:t xml:space="preserve"> района</w:t>
      </w:r>
    </w:p>
    <w:p w:rsidR="00521233" w:rsidRPr="00CC78C8" w:rsidRDefault="00521233" w:rsidP="00521233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от ______________ № ______</w:t>
      </w:r>
    </w:p>
    <w:p w:rsidR="00521233" w:rsidRDefault="00521233" w:rsidP="005212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21233" w:rsidRDefault="00521233" w:rsidP="005212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</w:t>
      </w:r>
      <w:r w:rsidRPr="00DD7A1F">
        <w:rPr>
          <w:b/>
          <w:bCs/>
        </w:rPr>
        <w:t>ОРЯДОК</w:t>
      </w:r>
    </w:p>
    <w:p w:rsidR="00521233" w:rsidRDefault="00521233" w:rsidP="00521233">
      <w:pPr>
        <w:pStyle w:val="ConsPlusNormal"/>
        <w:ind w:firstLine="540"/>
        <w:jc w:val="center"/>
        <w:outlineLvl w:val="0"/>
        <w:rPr>
          <w:b/>
        </w:rPr>
      </w:pPr>
      <w:proofErr w:type="gramStart"/>
      <w:r w:rsidRPr="002B3716">
        <w:rPr>
          <w:b/>
        </w:rPr>
        <w:t>предоставления субсиди</w:t>
      </w:r>
      <w:r>
        <w:rPr>
          <w:b/>
        </w:rPr>
        <w:t>й</w:t>
      </w:r>
      <w:r w:rsidRPr="002B3716">
        <w:rPr>
          <w:b/>
        </w:rPr>
        <w:t xml:space="preserve"> </w:t>
      </w:r>
      <w:r>
        <w:rPr>
          <w:b/>
        </w:rPr>
        <w:t xml:space="preserve">юридическим лицам (за исключением субсидий государственным (муниципальным) учреждениям), </w:t>
      </w:r>
      <w:r w:rsidRPr="00DD7A1F">
        <w:rPr>
          <w:b/>
        </w:rPr>
        <w:t>индивидуальным предпринимателям</w:t>
      </w:r>
      <w:r w:rsidR="002F027C">
        <w:rPr>
          <w:b/>
        </w:rPr>
        <w:t xml:space="preserve"> </w:t>
      </w:r>
      <w:r w:rsidRPr="00DD7A1F">
        <w:rPr>
          <w:b/>
        </w:rPr>
        <w:t xml:space="preserve">в целях </w:t>
      </w:r>
      <w:r>
        <w:rPr>
          <w:b/>
        </w:rPr>
        <w:t>возмещения части</w:t>
      </w:r>
      <w:r w:rsidRPr="00DD7A1F">
        <w:rPr>
          <w:b/>
        </w:rPr>
        <w:t xml:space="preserve"> затрат</w:t>
      </w:r>
      <w:r>
        <w:rPr>
          <w:b/>
        </w:rPr>
        <w:t xml:space="preserve">, связанных с оказанием услуг  по перевозке пассажиров и багажа автомобильным транспортом по регулируемым тарифам по муниципальным </w:t>
      </w:r>
      <w:proofErr w:type="gramEnd"/>
    </w:p>
    <w:p w:rsidR="00521233" w:rsidRPr="002B3716" w:rsidRDefault="00521233" w:rsidP="00521233">
      <w:pPr>
        <w:pStyle w:val="ConsPlusNormal"/>
        <w:ind w:firstLine="540"/>
        <w:jc w:val="center"/>
        <w:outlineLvl w:val="0"/>
        <w:rPr>
          <w:b/>
        </w:rPr>
      </w:pPr>
      <w:r>
        <w:rPr>
          <w:b/>
        </w:rPr>
        <w:t xml:space="preserve">маршрутам регулярных перевозок на территории </w:t>
      </w:r>
      <w:proofErr w:type="spellStart"/>
      <w:r>
        <w:rPr>
          <w:b/>
        </w:rPr>
        <w:t>Асиновского</w:t>
      </w:r>
      <w:proofErr w:type="spellEnd"/>
      <w:r>
        <w:rPr>
          <w:b/>
        </w:rPr>
        <w:t xml:space="preserve"> района</w:t>
      </w:r>
    </w:p>
    <w:p w:rsidR="00521233" w:rsidRPr="00DD7A1F" w:rsidRDefault="00521233" w:rsidP="00521233">
      <w:pPr>
        <w:jc w:val="center"/>
      </w:pPr>
    </w:p>
    <w:p w:rsidR="00521233" w:rsidRPr="00DD7A1F" w:rsidRDefault="00521233" w:rsidP="00521233">
      <w:pPr>
        <w:widowControl w:val="0"/>
        <w:autoSpaceDE w:val="0"/>
        <w:autoSpaceDN w:val="0"/>
        <w:adjustRightInd w:val="0"/>
        <w:jc w:val="center"/>
        <w:outlineLvl w:val="1"/>
      </w:pPr>
      <w:bookmarkStart w:id="1" w:name="Par51"/>
      <w:bookmarkEnd w:id="1"/>
      <w:r w:rsidRPr="00DD7A1F">
        <w:t>1. ОБЩИЕ ПОЛОЖЕНИЯ</w:t>
      </w:r>
      <w:r>
        <w:t xml:space="preserve"> О ПРЕДОСТАВЛЕНИИ СУБСИДИЙ</w:t>
      </w:r>
    </w:p>
    <w:p w:rsidR="00521233" w:rsidRPr="00F65F86" w:rsidRDefault="00521233" w:rsidP="0075101B">
      <w:pPr>
        <w:pStyle w:val="ConsPlusNormal"/>
        <w:ind w:firstLine="540"/>
        <w:jc w:val="both"/>
        <w:outlineLvl w:val="0"/>
      </w:pPr>
      <w:r w:rsidRPr="00887F7C">
        <w:t xml:space="preserve">1. </w:t>
      </w:r>
      <w:proofErr w:type="gramStart"/>
      <w:r w:rsidRPr="0075101B">
        <w:t xml:space="preserve">Настоящий Порядок </w:t>
      </w:r>
      <w:r w:rsidR="0075101B" w:rsidRPr="0075101B">
        <w:t>предоставления субсидий юридическим лицам (за исключением субсидий государственным (муниципальным) учреждениям), индивидуальным предпринимателям в целях возмещения части затрат, связанных с оказанием услуг  по перевозке пассажиров и багажа автомобильным транспортом по регули</w:t>
      </w:r>
      <w:r w:rsidR="0075101B">
        <w:t xml:space="preserve">руемым тарифам по муниципальным </w:t>
      </w:r>
      <w:r w:rsidR="0075101B" w:rsidRPr="0075101B">
        <w:t xml:space="preserve">маршрутам регулярных перевозок на территории </w:t>
      </w:r>
      <w:proofErr w:type="spellStart"/>
      <w:r w:rsidR="0075101B" w:rsidRPr="0075101B">
        <w:t>Асиновского</w:t>
      </w:r>
      <w:proofErr w:type="spellEnd"/>
      <w:r w:rsidR="0075101B" w:rsidRPr="0075101B">
        <w:t xml:space="preserve"> района</w:t>
      </w:r>
      <w:r w:rsidR="0075101B">
        <w:t xml:space="preserve"> (далее – Порядок) </w:t>
      </w:r>
      <w:r w:rsidRPr="00887F7C">
        <w:t xml:space="preserve">разработан в соответствии со </w:t>
      </w:r>
      <w:hyperlink r:id="rId8" w:history="1">
        <w:r w:rsidRPr="00887F7C">
          <w:t>статьей 78</w:t>
        </w:r>
      </w:hyperlink>
      <w:r w:rsidRPr="00887F7C">
        <w:t xml:space="preserve"> Бюджетного кодекса Российской Федерации</w:t>
      </w:r>
      <w:r w:rsidRPr="009E0C87">
        <w:t xml:space="preserve"> </w:t>
      </w:r>
      <w:r w:rsidR="005E5737">
        <w:t>и постановлени</w:t>
      </w:r>
      <w:r w:rsidR="005E5737" w:rsidRPr="005E5737">
        <w:rPr>
          <w:color w:val="0033CC"/>
        </w:rPr>
        <w:t>ем</w:t>
      </w:r>
      <w:r w:rsidRPr="00E85F84">
        <w:t xml:space="preserve"> Правительства </w:t>
      </w:r>
      <w:r>
        <w:t>Российской Федерации от</w:t>
      </w:r>
      <w:proofErr w:type="gramEnd"/>
      <w:r>
        <w:t xml:space="preserve"> </w:t>
      </w:r>
      <w:proofErr w:type="gramStart"/>
      <w:r>
        <w:t>6 сентября 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</w:t>
      </w:r>
      <w:r w:rsidR="00D936C5">
        <w:t xml:space="preserve">одителям товаров, работ, услуг» </w:t>
      </w:r>
      <w:r w:rsidRPr="00887F7C">
        <w:t>и определяет порядок предоставления субсидий юридическим лицам (за исключением субсидий государственным (муниципальным) учреждениям), и</w:t>
      </w:r>
      <w:r w:rsidR="002F027C">
        <w:t xml:space="preserve">ндивидуальным предпринимателям </w:t>
      </w:r>
      <w:r w:rsidRPr="00887F7C">
        <w:t>в целях возмещения части затрат</w:t>
      </w:r>
      <w:r>
        <w:t>,</w:t>
      </w:r>
      <w:r w:rsidRPr="00887F7C">
        <w:t xml:space="preserve"> связанных с оказанием услуг  по</w:t>
      </w:r>
      <w:proofErr w:type="gramEnd"/>
      <w:r w:rsidRPr="00887F7C">
        <w:t xml:space="preserve"> перевозке пассажиров и багажа автомобильным транспортом по регулируемым тарифам по муниципальным маршрутам регулярных перевозок</w:t>
      </w:r>
      <w:r>
        <w:t xml:space="preserve"> </w:t>
      </w:r>
      <w:r w:rsidRPr="00887F7C">
        <w:t xml:space="preserve">на территории </w:t>
      </w:r>
      <w:proofErr w:type="spellStart"/>
      <w:r w:rsidRPr="00887F7C">
        <w:t>Асиновского</w:t>
      </w:r>
      <w:proofErr w:type="spellEnd"/>
      <w:r w:rsidRPr="00887F7C">
        <w:t xml:space="preserve"> района</w:t>
      </w:r>
      <w:r>
        <w:t xml:space="preserve"> (далее – муниципальные маршруты).</w:t>
      </w:r>
    </w:p>
    <w:p w:rsidR="00521233" w:rsidRPr="00EF7E0F" w:rsidRDefault="00521233" w:rsidP="00521233">
      <w:pPr>
        <w:suppressAutoHyphens/>
        <w:ind w:firstLine="540"/>
        <w:contextualSpacing/>
        <w:jc w:val="both"/>
      </w:pPr>
      <w:r w:rsidRPr="00EF7E0F">
        <w:t>2. По</w:t>
      </w:r>
      <w:r>
        <w:t>нятия, применяемые в настоящем П</w:t>
      </w:r>
      <w:r w:rsidRPr="00EF7E0F">
        <w:t xml:space="preserve">орядке, применяются в значениях, установленных Положением об организации регулярных перевозок пассажиров и багажа автомобильным транспортом на территории </w:t>
      </w:r>
      <w:proofErr w:type="spellStart"/>
      <w:r w:rsidRPr="00EF7E0F">
        <w:t>Асиновского</w:t>
      </w:r>
      <w:proofErr w:type="spellEnd"/>
      <w:r w:rsidRPr="00EF7E0F">
        <w:t xml:space="preserve"> района, утвержденным постановлением администрации </w:t>
      </w:r>
      <w:proofErr w:type="spellStart"/>
      <w:r w:rsidRPr="00EF7E0F">
        <w:t>Асиновского</w:t>
      </w:r>
      <w:proofErr w:type="spellEnd"/>
      <w:r w:rsidRPr="00EF7E0F">
        <w:t xml:space="preserve"> района от 14.12.2015 № 1892.</w:t>
      </w:r>
    </w:p>
    <w:p w:rsidR="00521233" w:rsidRDefault="00521233" w:rsidP="00521233">
      <w:pPr>
        <w:pStyle w:val="ConsPlusNormal"/>
        <w:ind w:firstLine="540"/>
        <w:jc w:val="both"/>
        <w:outlineLvl w:val="0"/>
      </w:pPr>
      <w:r w:rsidRPr="005E6BE7">
        <w:t>3. Субсидии на возмещение части затрат</w:t>
      </w:r>
      <w:r>
        <w:t>,</w:t>
      </w:r>
      <w:r w:rsidRPr="005E6BE7">
        <w:t xml:space="preserve"> связанных с оказанием услуг  по перевозке пассажиров и багажа автомобильным транспортом по регулируемым тари</w:t>
      </w:r>
      <w:r>
        <w:t xml:space="preserve">фам по муниципальным маршрутам </w:t>
      </w:r>
      <w:r w:rsidRPr="00EF7E0F">
        <w:t>(далее – субсидии), предоставляются юридическим лицам</w:t>
      </w:r>
      <w:r>
        <w:t xml:space="preserve"> </w:t>
      </w:r>
      <w:r w:rsidRPr="00887F7C">
        <w:t>(за исключением субсидий государственным (муниципальным) учреждениям), и</w:t>
      </w:r>
      <w:r w:rsidR="002F027C">
        <w:t xml:space="preserve">ндивидуальным предпринимателям </w:t>
      </w:r>
      <w:r w:rsidRPr="00EF7E0F">
        <w:t>за счет средств бюджета муниципального образования «</w:t>
      </w:r>
      <w:proofErr w:type="spellStart"/>
      <w:r w:rsidRPr="00EF7E0F">
        <w:t>Асиновский</w:t>
      </w:r>
      <w:proofErr w:type="spellEnd"/>
      <w:r w:rsidRPr="00EF7E0F">
        <w:t xml:space="preserve"> район» на 2017 год (далее – местный бюджет).</w:t>
      </w:r>
    </w:p>
    <w:p w:rsidR="00521233" w:rsidRDefault="00521233" w:rsidP="00521233">
      <w:pPr>
        <w:pStyle w:val="ConsPlusNormal"/>
        <w:ind w:firstLine="540"/>
        <w:jc w:val="both"/>
        <w:outlineLvl w:val="0"/>
      </w:pPr>
      <w:r>
        <w:t>4</w:t>
      </w:r>
      <w:r w:rsidRPr="00EA7905">
        <w:t xml:space="preserve">. </w:t>
      </w:r>
      <w:r w:rsidRPr="00EA7905">
        <w:rPr>
          <w:color w:val="000000"/>
        </w:rPr>
        <w:t xml:space="preserve">Целью предоставления субсидии является возмещение части </w:t>
      </w:r>
      <w:r w:rsidRPr="00EA7905">
        <w:t>затрат</w:t>
      </w:r>
      <w:r>
        <w:t>,</w:t>
      </w:r>
      <w:r w:rsidRPr="00EA7905">
        <w:t xml:space="preserve"> </w:t>
      </w:r>
      <w:r w:rsidRPr="005E6BE7">
        <w:t>связанных с оказанием услуг  по перевозке пассажиров и багажа автомобильным транспортом по регулируемым тари</w:t>
      </w:r>
      <w:r>
        <w:t>фам по муниципа</w:t>
      </w:r>
      <w:r w:rsidR="00D936C5">
        <w:t>льным маршрутам</w:t>
      </w:r>
      <w:r>
        <w:t>.</w:t>
      </w:r>
    </w:p>
    <w:p w:rsidR="00521233" w:rsidRPr="001D588F" w:rsidRDefault="00521233" w:rsidP="00521233">
      <w:pPr>
        <w:tabs>
          <w:tab w:val="left" w:pos="851"/>
          <w:tab w:val="left" w:pos="993"/>
        </w:tabs>
        <w:jc w:val="both"/>
        <w:rPr>
          <w:bCs/>
        </w:rPr>
      </w:pPr>
      <w:r>
        <w:t xml:space="preserve">         5. Главным распорядителем средств местного бюджета, осуществляющим предоставление субсидий, является администрация </w:t>
      </w:r>
      <w:proofErr w:type="spellStart"/>
      <w:r>
        <w:t>Асиновского</w:t>
      </w:r>
      <w:proofErr w:type="spellEnd"/>
      <w:r>
        <w:t xml:space="preserve"> района.</w:t>
      </w:r>
    </w:p>
    <w:p w:rsidR="00521233" w:rsidRPr="006114F8" w:rsidRDefault="00521233" w:rsidP="006114F8">
      <w:pPr>
        <w:autoSpaceDE w:val="0"/>
        <w:autoSpaceDN w:val="0"/>
        <w:adjustRightInd w:val="0"/>
        <w:ind w:firstLine="540"/>
        <w:jc w:val="both"/>
        <w:rPr>
          <w:color w:val="0033CC"/>
        </w:rPr>
      </w:pPr>
      <w:bookmarkStart w:id="2" w:name="Par57"/>
      <w:bookmarkStart w:id="3" w:name="Par60"/>
      <w:bookmarkEnd w:id="2"/>
      <w:bookmarkEnd w:id="3"/>
      <w:r>
        <w:t>6</w:t>
      </w:r>
      <w:r w:rsidRPr="00DD7A1F">
        <w:t xml:space="preserve">. </w:t>
      </w:r>
      <w:proofErr w:type="gramStart"/>
      <w:r w:rsidRPr="00DD7A1F">
        <w:t>Субсидии предоставляются</w:t>
      </w:r>
      <w:r>
        <w:t xml:space="preserve"> юридическим лицам </w:t>
      </w:r>
      <w:r w:rsidRPr="00887F7C">
        <w:t>(за исключением субсидий государственным (муниципальным) учреждениям), и</w:t>
      </w:r>
      <w:r w:rsidR="002F027C">
        <w:t xml:space="preserve">ндивидуальным предпринимателям </w:t>
      </w:r>
      <w:r>
        <w:t>(далее – получатели субсидий), признанным</w:t>
      </w:r>
      <w:r w:rsidR="00530BD0">
        <w:t>и</w:t>
      </w:r>
      <w:r w:rsidRPr="007C51CF">
        <w:t xml:space="preserve"> победител</w:t>
      </w:r>
      <w:r>
        <w:t>ями</w:t>
      </w:r>
      <w:r w:rsidRPr="007C51CF">
        <w:t xml:space="preserve"> </w:t>
      </w:r>
      <w:r w:rsidRPr="007C51CF">
        <w:rPr>
          <w:color w:val="3366FF"/>
        </w:rPr>
        <w:t xml:space="preserve"> </w:t>
      </w:r>
      <w:r w:rsidRPr="00D936C5">
        <w:t xml:space="preserve">конкурса на право оказания услуг по регулярным перевозкам пассажиров и багажа автомобильным общественным транспортом по муниципальным маршрутам на территории </w:t>
      </w:r>
      <w:proofErr w:type="spellStart"/>
      <w:r w:rsidRPr="00D936C5">
        <w:t>Асиновского</w:t>
      </w:r>
      <w:proofErr w:type="spellEnd"/>
      <w:r w:rsidRPr="00D936C5">
        <w:t xml:space="preserve"> района в соответствии с постановлением администрации </w:t>
      </w:r>
      <w:proofErr w:type="spellStart"/>
      <w:r w:rsidRPr="00D936C5">
        <w:t>Асиновского</w:t>
      </w:r>
      <w:proofErr w:type="spellEnd"/>
      <w:r w:rsidRPr="00D936C5">
        <w:t xml:space="preserve"> района от 15.08.2013 № 1881 «Об утверждении Положения о конкурсе на право оказания услуг по регулярным перевозкам</w:t>
      </w:r>
      <w:proofErr w:type="gramEnd"/>
      <w:r w:rsidRPr="00D936C5">
        <w:t xml:space="preserve"> пассажиров и багажа автомобильным общественным транспортом по муниципальным маршрутам на территории </w:t>
      </w:r>
      <w:proofErr w:type="spellStart"/>
      <w:r w:rsidRPr="00D936C5">
        <w:t>Асиновского</w:t>
      </w:r>
      <w:proofErr w:type="spellEnd"/>
      <w:r w:rsidRPr="00D936C5">
        <w:t xml:space="preserve"> района»</w:t>
      </w:r>
      <w:r w:rsidR="005E5737">
        <w:t xml:space="preserve">, и с которыми заключен договор </w:t>
      </w:r>
      <w:r w:rsidR="005E5737" w:rsidRPr="005E5737">
        <w:rPr>
          <w:color w:val="0033CC"/>
        </w:rPr>
        <w:t>на пассажирские перевозки.</w:t>
      </w:r>
    </w:p>
    <w:p w:rsidR="00521233" w:rsidRPr="00DD7A1F" w:rsidRDefault="00521233" w:rsidP="00521233">
      <w:pPr>
        <w:pStyle w:val="ConsPlusNormal"/>
        <w:ind w:firstLine="540"/>
        <w:jc w:val="center"/>
        <w:outlineLvl w:val="0"/>
      </w:pPr>
      <w:r>
        <w:lastRenderedPageBreak/>
        <w:t>2</w:t>
      </w:r>
      <w:r w:rsidRPr="00DD7A1F">
        <w:t>. УСЛОВИЯ И ПОРЯДОК ПРЕДОСТАВЛЕНИЯ СУБСИДИЙ</w:t>
      </w:r>
    </w:p>
    <w:p w:rsidR="00521233" w:rsidRDefault="00521233" w:rsidP="006114F8">
      <w:pPr>
        <w:suppressAutoHyphens/>
        <w:ind w:firstLine="540"/>
        <w:contextualSpacing/>
        <w:jc w:val="both"/>
        <w:rPr>
          <w:color w:val="000000"/>
        </w:rPr>
      </w:pPr>
      <w:bookmarkStart w:id="4" w:name="Par69"/>
      <w:bookmarkEnd w:id="4"/>
      <w:r w:rsidRPr="00792F30">
        <w:t xml:space="preserve">7. </w:t>
      </w:r>
      <w:r w:rsidRPr="001E1FC1">
        <w:t>Для получения субсидий пол</w:t>
      </w:r>
      <w:r>
        <w:t xml:space="preserve">учатели субсидий представляют в администрацию </w:t>
      </w:r>
      <w:proofErr w:type="spellStart"/>
      <w:r w:rsidRPr="001E1FC1">
        <w:rPr>
          <w:color w:val="000000"/>
        </w:rPr>
        <w:t>Асиновского</w:t>
      </w:r>
      <w:proofErr w:type="spellEnd"/>
      <w:r w:rsidRPr="001E1FC1">
        <w:rPr>
          <w:color w:val="000000"/>
        </w:rPr>
        <w:t xml:space="preserve"> района</w:t>
      </w:r>
      <w:r>
        <w:rPr>
          <w:color w:val="000000"/>
        </w:rPr>
        <w:t xml:space="preserve"> следующие документы</w:t>
      </w:r>
      <w:r w:rsidR="005E5737">
        <w:rPr>
          <w:color w:val="000000"/>
        </w:rPr>
        <w:t xml:space="preserve">, </w:t>
      </w:r>
      <w:r w:rsidR="005E5737" w:rsidRPr="005E5737">
        <w:rPr>
          <w:color w:val="0033CC"/>
        </w:rPr>
        <w:t>подтверждающие фактически произведенные затраты</w:t>
      </w:r>
      <w:r>
        <w:rPr>
          <w:color w:val="000000"/>
        </w:rPr>
        <w:t>:</w:t>
      </w:r>
    </w:p>
    <w:p w:rsidR="00521233" w:rsidRPr="005E5737" w:rsidRDefault="005E5737" w:rsidP="00521233">
      <w:pPr>
        <w:pStyle w:val="ConsPlusNormal"/>
        <w:ind w:firstLine="540"/>
        <w:jc w:val="both"/>
        <w:outlineLvl w:val="0"/>
        <w:rPr>
          <w:color w:val="0033CC"/>
        </w:rPr>
      </w:pPr>
      <w:proofErr w:type="gramStart"/>
      <w:r>
        <w:t xml:space="preserve">а) </w:t>
      </w:r>
      <w:r w:rsidR="00521233" w:rsidRPr="005E5737">
        <w:t>отчет о фактических затратах, связанных с оказанием услуг  по перевозке пассажиров и багажа автомобильным транспортом по регулируемым тарифам по муниципа</w:t>
      </w:r>
      <w:r w:rsidR="00862FB2">
        <w:t xml:space="preserve">льным маршрутам, </w:t>
      </w:r>
      <w:r w:rsidR="00521233" w:rsidRPr="005E5737">
        <w:t xml:space="preserve">согласно приложению к настоящему Порядку </w:t>
      </w:r>
      <w:r w:rsidR="00862FB2" w:rsidRPr="00186BE1">
        <w:rPr>
          <w:color w:val="0033CC"/>
        </w:rPr>
        <w:t>(далее – Отчет</w:t>
      </w:r>
      <w:r w:rsidR="00862FB2">
        <w:t xml:space="preserve">) </w:t>
      </w:r>
      <w:r w:rsidR="00521233" w:rsidRPr="005E5737">
        <w:t>и аналитической запиской</w:t>
      </w:r>
      <w:r w:rsidR="00B00DFE" w:rsidRPr="005E5737">
        <w:t xml:space="preserve">, с приложением </w:t>
      </w:r>
      <w:r w:rsidR="00FC2BB3" w:rsidRPr="005E5737">
        <w:t xml:space="preserve">копий подтверждающих </w:t>
      </w:r>
      <w:r w:rsidR="00521233" w:rsidRPr="005E5737">
        <w:t>документов</w:t>
      </w:r>
      <w:r w:rsidR="006F366B" w:rsidRPr="005E5737">
        <w:t xml:space="preserve"> (</w:t>
      </w:r>
      <w:proofErr w:type="spellStart"/>
      <w:r w:rsidR="00EB6878">
        <w:rPr>
          <w:color w:val="FF0000"/>
        </w:rPr>
        <w:t>оборотно</w:t>
      </w:r>
      <w:proofErr w:type="spellEnd"/>
      <w:r w:rsidR="00EB6878">
        <w:rPr>
          <w:color w:val="FF0000"/>
        </w:rPr>
        <w:t xml:space="preserve">-сальдовые </w:t>
      </w:r>
      <w:r w:rsidR="0075101B" w:rsidRPr="00292771">
        <w:rPr>
          <w:color w:val="FF0000"/>
        </w:rPr>
        <w:t>ведомости по счетам бухгалтерского учета</w:t>
      </w:r>
      <w:r w:rsidR="00D57A20" w:rsidRPr="00292771">
        <w:rPr>
          <w:color w:val="FF0000"/>
        </w:rPr>
        <w:t xml:space="preserve">, анализ </w:t>
      </w:r>
      <w:r w:rsidR="00D93E48" w:rsidRPr="00292771">
        <w:rPr>
          <w:color w:val="FF0000"/>
        </w:rPr>
        <w:t>счета 20 «Основное производство»</w:t>
      </w:r>
      <w:r w:rsidR="00DD7D1C">
        <w:rPr>
          <w:color w:val="FF0000"/>
        </w:rPr>
        <w:t xml:space="preserve"> в соответствии с планом счетов бухгалтерского учета финансово-хозяйственной деятельности организаций и Инструкции</w:t>
      </w:r>
      <w:proofErr w:type="gramEnd"/>
      <w:r w:rsidR="00DD7D1C">
        <w:rPr>
          <w:color w:val="FF0000"/>
        </w:rPr>
        <w:t xml:space="preserve"> по его применению, утвержденных приказом Минфина РФ от </w:t>
      </w:r>
      <w:r w:rsidR="009F3D06">
        <w:rPr>
          <w:color w:val="FF0000"/>
        </w:rPr>
        <w:t>31 октября 2000г. № 94н</w:t>
      </w:r>
      <w:r w:rsidR="0075101B" w:rsidRPr="00292771">
        <w:rPr>
          <w:color w:val="FF0000"/>
        </w:rPr>
        <w:t>)</w:t>
      </w:r>
      <w:r w:rsidRPr="00292771">
        <w:rPr>
          <w:color w:val="FF0000"/>
        </w:rPr>
        <w:t xml:space="preserve"> </w:t>
      </w:r>
      <w:r w:rsidRPr="005E5737">
        <w:rPr>
          <w:color w:val="0033CC"/>
        </w:rPr>
        <w:t>с сопроводительным письмом</w:t>
      </w:r>
      <w:r w:rsidR="00521233" w:rsidRPr="005E5737">
        <w:rPr>
          <w:color w:val="0033CC"/>
        </w:rPr>
        <w:t>;</w:t>
      </w:r>
    </w:p>
    <w:p w:rsidR="00521233" w:rsidRPr="001E1FC1" w:rsidRDefault="00521233" w:rsidP="00521233">
      <w:pPr>
        <w:pStyle w:val="ConsPlusNormal"/>
        <w:ind w:firstLine="540"/>
        <w:jc w:val="both"/>
      </w:pPr>
      <w:r w:rsidRPr="00D069E1">
        <w:t xml:space="preserve">По своему желанию получатель субсидии дополнительно может представить иные документы, которые, по его мнению, имеют значение для обоснования размера требуемых средств и подтверждения необходимости возмещения части затрат, связанных с оказанием услуг </w:t>
      </w:r>
      <w:r w:rsidRPr="005E6BE7">
        <w:t>по перевозке пассажиров и багажа автомобильным транспортом по регулируемым тари</w:t>
      </w:r>
      <w:r>
        <w:t>фам по муниципальным маршрутам.</w:t>
      </w:r>
    </w:p>
    <w:p w:rsidR="00021A0F" w:rsidRPr="00021A0F" w:rsidRDefault="00C93B33" w:rsidP="00021A0F">
      <w:pPr>
        <w:widowControl w:val="0"/>
        <w:autoSpaceDE w:val="0"/>
        <w:autoSpaceDN w:val="0"/>
        <w:adjustRightInd w:val="0"/>
        <w:ind w:firstLine="540"/>
        <w:jc w:val="both"/>
        <w:rPr>
          <w:color w:val="0033CC"/>
        </w:rPr>
      </w:pPr>
      <w:proofErr w:type="gramStart"/>
      <w:r>
        <w:rPr>
          <w:color w:val="0033CC"/>
        </w:rPr>
        <w:t xml:space="preserve">б) </w:t>
      </w:r>
      <w:r w:rsidR="00DF5F99">
        <w:rPr>
          <w:color w:val="0033CC"/>
        </w:rPr>
        <w:t xml:space="preserve">к годовому Отчету </w:t>
      </w:r>
      <w:r>
        <w:rPr>
          <w:color w:val="0033CC"/>
        </w:rPr>
        <w:t>з</w:t>
      </w:r>
      <w:r w:rsidR="00DF5F99">
        <w:rPr>
          <w:color w:val="0033CC"/>
        </w:rPr>
        <w:t xml:space="preserve">а предыдущий </w:t>
      </w:r>
      <w:r w:rsidR="00021A0F">
        <w:rPr>
          <w:color w:val="0033CC"/>
        </w:rPr>
        <w:t xml:space="preserve">финансовый </w:t>
      </w:r>
      <w:r w:rsidR="00021A0F" w:rsidRPr="00021A0F">
        <w:rPr>
          <w:color w:val="0033CC"/>
        </w:rPr>
        <w:t xml:space="preserve">год </w:t>
      </w:r>
      <w:r w:rsidR="00021A0F">
        <w:rPr>
          <w:color w:val="0033CC"/>
        </w:rPr>
        <w:t xml:space="preserve">дополнительно </w:t>
      </w:r>
      <w:r w:rsidR="0061746A">
        <w:rPr>
          <w:color w:val="0033CC"/>
        </w:rPr>
        <w:t>к документам, указанным в подпункте а) пункта 7</w:t>
      </w:r>
      <w:r w:rsidR="00B7249A">
        <w:rPr>
          <w:color w:val="0033CC"/>
        </w:rPr>
        <w:t xml:space="preserve"> настоящего Порядка </w:t>
      </w:r>
      <w:r w:rsidR="00292771">
        <w:rPr>
          <w:color w:val="0033CC"/>
        </w:rPr>
        <w:t xml:space="preserve">предоставляются: </w:t>
      </w:r>
      <w:r w:rsidR="00021A0F">
        <w:rPr>
          <w:color w:val="0033CC"/>
        </w:rPr>
        <w:t xml:space="preserve">юридическими лицами: </w:t>
      </w:r>
      <w:r w:rsidR="00021A0F" w:rsidRPr="00021A0F">
        <w:rPr>
          <w:color w:val="0033CC"/>
        </w:rPr>
        <w:t xml:space="preserve">бухгалтерский баланс, отчет о финансовых результатах и приложения к ним за отчетный год по формам, утвержденным </w:t>
      </w:r>
      <w:hyperlink r:id="rId9" w:history="1">
        <w:r w:rsidR="00021A0F" w:rsidRPr="00021A0F">
          <w:rPr>
            <w:color w:val="0033CC"/>
          </w:rPr>
          <w:t>Приказом</w:t>
        </w:r>
      </w:hyperlink>
      <w:r w:rsidR="00021A0F" w:rsidRPr="00021A0F">
        <w:rPr>
          <w:color w:val="0033CC"/>
        </w:rPr>
        <w:t xml:space="preserve"> Министерства финансов Российской Федерации от 02.07.2010 N 66н «О формах бухгалтерской отчетности организаций»</w:t>
      </w:r>
      <w:r w:rsidR="00021A0F">
        <w:rPr>
          <w:color w:val="0033CC"/>
        </w:rPr>
        <w:t>;</w:t>
      </w:r>
      <w:proofErr w:type="gramEnd"/>
      <w:r w:rsidR="00021A0F">
        <w:rPr>
          <w:color w:val="0033CC"/>
        </w:rPr>
        <w:t xml:space="preserve"> копия</w:t>
      </w:r>
      <w:r w:rsidR="00021A0F" w:rsidRPr="00021A0F">
        <w:rPr>
          <w:color w:val="0033CC"/>
        </w:rPr>
        <w:t xml:space="preserve"> аудиторского заключения, подтверждающего достоверность бухгалтерской отчетности получателя субсидии, если она в соответствии с федеральными законами подлежит обязательному аудиту;</w:t>
      </w:r>
    </w:p>
    <w:p w:rsidR="00521233" w:rsidRPr="00A36A6D" w:rsidRDefault="00021A0F" w:rsidP="00521233">
      <w:pPr>
        <w:widowControl w:val="0"/>
        <w:autoSpaceDE w:val="0"/>
        <w:autoSpaceDN w:val="0"/>
        <w:adjustRightInd w:val="0"/>
        <w:ind w:firstLine="540"/>
        <w:jc w:val="both"/>
      </w:pPr>
      <w:r w:rsidRPr="00192E8C">
        <w:rPr>
          <w:color w:val="0033CC"/>
        </w:rPr>
        <w:t>индивидуальными предпринимателями</w:t>
      </w:r>
      <w:r w:rsidR="00521233" w:rsidRPr="00192E8C">
        <w:rPr>
          <w:color w:val="0033CC"/>
        </w:rPr>
        <w:t xml:space="preserve">, которые </w:t>
      </w:r>
      <w:r w:rsidR="00521233" w:rsidRPr="00A36A6D">
        <w:t>в соответствии с законодательством Российской Федерации не ведут бухгалтерский учет и применяю</w:t>
      </w:r>
      <w:r w:rsidR="00192E8C">
        <w:t xml:space="preserve">т специальные налоговые режимы </w:t>
      </w:r>
      <w:r w:rsidR="00521233" w:rsidRPr="00A36A6D">
        <w:t>- налоговы</w:t>
      </w:r>
      <w:r w:rsidR="00521233">
        <w:t>е</w:t>
      </w:r>
      <w:r w:rsidR="00521233" w:rsidRPr="00A36A6D">
        <w:t xml:space="preserve"> деклараци</w:t>
      </w:r>
      <w:r w:rsidR="00521233">
        <w:t>и</w:t>
      </w:r>
      <w:r w:rsidR="00521233" w:rsidRPr="00A36A6D">
        <w:t xml:space="preserve"> по специальным налоговым режимам за </w:t>
      </w:r>
      <w:r w:rsidR="00521233">
        <w:t xml:space="preserve">отчетный </w:t>
      </w:r>
      <w:r w:rsidR="00521233" w:rsidRPr="00A36A6D">
        <w:t xml:space="preserve">год; при отсутствии обязанности составления налоговой декларации - копию книги учета доходов за </w:t>
      </w:r>
      <w:r w:rsidR="00521233">
        <w:t xml:space="preserve">отчетный </w:t>
      </w:r>
      <w:r w:rsidR="00521233" w:rsidRPr="00A36A6D">
        <w:t>год, заверенную подпи</w:t>
      </w:r>
      <w:r w:rsidR="00521233">
        <w:t>сью получателя субсидии.</w:t>
      </w:r>
    </w:p>
    <w:p w:rsidR="00521233" w:rsidRDefault="00521233" w:rsidP="00521233">
      <w:pPr>
        <w:pStyle w:val="ConsPlusNormal"/>
        <w:ind w:firstLine="540"/>
        <w:jc w:val="both"/>
      </w:pPr>
      <w:r>
        <w:t>Копии предоставляемых документов должны быть заверены получателем субсидии.</w:t>
      </w:r>
    </w:p>
    <w:p w:rsidR="001A3B33" w:rsidRPr="005E5737" w:rsidRDefault="00521233" w:rsidP="00D72794">
      <w:pPr>
        <w:autoSpaceDE w:val="0"/>
        <w:autoSpaceDN w:val="0"/>
        <w:adjustRightInd w:val="0"/>
        <w:ind w:firstLine="540"/>
        <w:jc w:val="both"/>
        <w:rPr>
          <w:i/>
        </w:rPr>
      </w:pPr>
      <w:r w:rsidRPr="005E5737">
        <w:t xml:space="preserve">8. Администрация </w:t>
      </w:r>
      <w:proofErr w:type="spellStart"/>
      <w:r w:rsidRPr="005E5737">
        <w:t>Асин</w:t>
      </w:r>
      <w:r w:rsidR="001A3B33" w:rsidRPr="005E5737">
        <w:t>овского</w:t>
      </w:r>
      <w:proofErr w:type="spellEnd"/>
      <w:r w:rsidR="001A3B33" w:rsidRPr="005E5737">
        <w:t xml:space="preserve"> района </w:t>
      </w:r>
      <w:r w:rsidR="009661D3" w:rsidRPr="005E5737">
        <w:t>в срок не более 5-ти</w:t>
      </w:r>
      <w:r w:rsidRPr="005E5737">
        <w:t xml:space="preserve"> рабочих дней со дня регистрации сопроводительного письма с Отчетом и приложением запрашиваемых документов устанавливает факт соответствия (несоответствия) документов требованиям, указанным в пункте </w:t>
      </w:r>
      <w:hyperlink w:anchor="Par24" w:history="1">
        <w:r w:rsidRPr="005E5737">
          <w:t>7</w:t>
        </w:r>
      </w:hyperlink>
      <w:r w:rsidRPr="005E5737">
        <w:t xml:space="preserve"> настоящего Порядка</w:t>
      </w:r>
      <w:r w:rsidR="00D72794" w:rsidRPr="005E5737">
        <w:t xml:space="preserve">. </w:t>
      </w:r>
    </w:p>
    <w:p w:rsidR="00521233" w:rsidRPr="005E5737" w:rsidRDefault="0075101B" w:rsidP="006114F8">
      <w:pPr>
        <w:suppressAutoHyphens/>
        <w:ind w:firstLine="540"/>
        <w:jc w:val="both"/>
      </w:pPr>
      <w:r w:rsidRPr="005E5737">
        <w:t xml:space="preserve">9. </w:t>
      </w:r>
      <w:r w:rsidR="001A3B33" w:rsidRPr="005E5737">
        <w:t>В случае соответст</w:t>
      </w:r>
      <w:r w:rsidR="004E40B9" w:rsidRPr="005E5737">
        <w:t xml:space="preserve">вия предоставленных документов </w:t>
      </w:r>
      <w:proofErr w:type="gramStart"/>
      <w:r w:rsidR="004E40B9" w:rsidRPr="005E5737">
        <w:t xml:space="preserve">требованиям, </w:t>
      </w:r>
      <w:r w:rsidR="001A3B33" w:rsidRPr="005E5737">
        <w:t>установленным в пункте 7</w:t>
      </w:r>
      <w:r w:rsidR="004E40B9" w:rsidRPr="005E5737">
        <w:t xml:space="preserve"> настоящего Порядка </w:t>
      </w:r>
      <w:r w:rsidR="001A3B33" w:rsidRPr="005E5737">
        <w:t>а</w:t>
      </w:r>
      <w:r w:rsidR="005829EB" w:rsidRPr="005E5737">
        <w:t xml:space="preserve">дминистрация </w:t>
      </w:r>
      <w:proofErr w:type="spellStart"/>
      <w:r w:rsidR="005829EB" w:rsidRPr="005E5737">
        <w:t>Асиновского</w:t>
      </w:r>
      <w:proofErr w:type="spellEnd"/>
      <w:r w:rsidR="005829EB" w:rsidRPr="005E5737">
        <w:t xml:space="preserve"> района </w:t>
      </w:r>
      <w:r w:rsidR="001A3B33" w:rsidRPr="005E5737">
        <w:t>передает</w:t>
      </w:r>
      <w:proofErr w:type="gramEnd"/>
      <w:r w:rsidR="001A3B33" w:rsidRPr="005E5737">
        <w:t xml:space="preserve"> Отчет </w:t>
      </w:r>
      <w:r w:rsidRPr="005E5737">
        <w:t>на согласование Гл</w:t>
      </w:r>
      <w:r w:rsidR="0031303A" w:rsidRPr="005E5737">
        <w:t xml:space="preserve">аве </w:t>
      </w:r>
      <w:proofErr w:type="spellStart"/>
      <w:r w:rsidR="0031303A" w:rsidRPr="005E5737">
        <w:t>Асиновского</w:t>
      </w:r>
      <w:proofErr w:type="spellEnd"/>
      <w:r w:rsidR="0031303A" w:rsidRPr="005E5737">
        <w:t xml:space="preserve"> района</w:t>
      </w:r>
      <w:r w:rsidR="001A3B33" w:rsidRPr="005E5737">
        <w:t>.</w:t>
      </w:r>
    </w:p>
    <w:p w:rsidR="00521233" w:rsidRPr="00CF5B6A" w:rsidRDefault="0075101B" w:rsidP="00521233">
      <w:pPr>
        <w:autoSpaceDE w:val="0"/>
        <w:autoSpaceDN w:val="0"/>
        <w:adjustRightInd w:val="0"/>
        <w:ind w:firstLine="540"/>
        <w:jc w:val="both"/>
      </w:pPr>
      <w:r>
        <w:t>10</w:t>
      </w:r>
      <w:r w:rsidR="00521233" w:rsidRPr="00CF5B6A">
        <w:t>. Основанием для отказа получателю субсидии в предоставлении субсидии является:</w:t>
      </w:r>
    </w:p>
    <w:p w:rsidR="00521233" w:rsidRPr="00CF5B6A" w:rsidRDefault="00521233" w:rsidP="00521233">
      <w:pPr>
        <w:autoSpaceDE w:val="0"/>
        <w:autoSpaceDN w:val="0"/>
        <w:adjustRightInd w:val="0"/>
        <w:jc w:val="both"/>
      </w:pPr>
      <w:r w:rsidRPr="00CF5B6A">
        <w:t>- несоответствие представленных получателем субсидии документ</w:t>
      </w:r>
      <w:r>
        <w:t>ов требованиям, определенным пун</w:t>
      </w:r>
      <w:r w:rsidRPr="00CF5B6A">
        <w:t>ктом 7 настоящего Порядка, или непредставление (предоставление не в полном объеме) указанных документов;</w:t>
      </w:r>
    </w:p>
    <w:p w:rsidR="00521233" w:rsidRDefault="00521233" w:rsidP="00521233">
      <w:pPr>
        <w:autoSpaceDE w:val="0"/>
        <w:autoSpaceDN w:val="0"/>
        <w:adjustRightInd w:val="0"/>
        <w:jc w:val="both"/>
      </w:pPr>
      <w:r w:rsidRPr="00CF5B6A">
        <w:t>- недостоверность представленной получателем субсидии ин</w:t>
      </w:r>
      <w:r w:rsidR="00CB3A0B">
        <w:t>формации;</w:t>
      </w:r>
    </w:p>
    <w:p w:rsidR="00CB3A0B" w:rsidRPr="00CB3A0B" w:rsidRDefault="00CB3A0B" w:rsidP="00521233">
      <w:pPr>
        <w:autoSpaceDE w:val="0"/>
        <w:autoSpaceDN w:val="0"/>
        <w:adjustRightInd w:val="0"/>
        <w:jc w:val="both"/>
        <w:rPr>
          <w:color w:val="FF0000"/>
        </w:rPr>
      </w:pPr>
      <w:r w:rsidRPr="00CB3A0B">
        <w:rPr>
          <w:color w:val="FF0000"/>
        </w:rPr>
        <w:t xml:space="preserve">- </w:t>
      </w:r>
      <w:r w:rsidR="004F60A0">
        <w:rPr>
          <w:color w:val="FF0000"/>
        </w:rPr>
        <w:t>выявленная</w:t>
      </w:r>
      <w:r w:rsidR="00AD476D">
        <w:rPr>
          <w:color w:val="FF0000"/>
        </w:rPr>
        <w:t>,</w:t>
      </w:r>
      <w:r w:rsidR="004F60A0">
        <w:rPr>
          <w:color w:val="FF0000"/>
        </w:rPr>
        <w:t xml:space="preserve"> по Отчету и </w:t>
      </w:r>
      <w:r w:rsidR="00AD476D">
        <w:rPr>
          <w:color w:val="FF0000"/>
        </w:rPr>
        <w:t>предоставленным документам</w:t>
      </w:r>
      <w:r w:rsidR="006F5231">
        <w:rPr>
          <w:color w:val="FF0000"/>
        </w:rPr>
        <w:t>,</w:t>
      </w:r>
      <w:r w:rsidR="00AD476D">
        <w:rPr>
          <w:color w:val="FF0000"/>
        </w:rPr>
        <w:t xml:space="preserve"> </w:t>
      </w:r>
      <w:r w:rsidR="004F60A0">
        <w:rPr>
          <w:color w:val="FF0000"/>
        </w:rPr>
        <w:t xml:space="preserve">в </w:t>
      </w:r>
      <w:r w:rsidR="00AD476D">
        <w:rPr>
          <w:color w:val="FF0000"/>
        </w:rPr>
        <w:t>соответствии с пунктом</w:t>
      </w:r>
      <w:r w:rsidR="004F60A0">
        <w:rPr>
          <w:color w:val="FF0000"/>
        </w:rPr>
        <w:t xml:space="preserve"> 7 настоящего Порядка, </w:t>
      </w:r>
      <w:r w:rsidR="00AD476D">
        <w:rPr>
          <w:color w:val="FF0000"/>
        </w:rPr>
        <w:t xml:space="preserve">прибыль, без учета доходов от средств субсидии выплаченной получателю субсидии </w:t>
      </w:r>
      <w:r w:rsidR="00034150" w:rsidRPr="00FB1721">
        <w:t>в соответствии с подпунктом а) пункта 14 настоящего Порядка</w:t>
      </w:r>
      <w:r w:rsidR="00034150">
        <w:rPr>
          <w:color w:val="FF0000"/>
        </w:rPr>
        <w:t>.</w:t>
      </w:r>
    </w:p>
    <w:p w:rsidR="00DE7CB3" w:rsidRPr="00DE7CB3" w:rsidRDefault="00666C36" w:rsidP="00DE7CB3">
      <w:pPr>
        <w:autoSpaceDE w:val="0"/>
        <w:autoSpaceDN w:val="0"/>
        <w:adjustRightInd w:val="0"/>
        <w:ind w:firstLine="540"/>
        <w:jc w:val="both"/>
      </w:pPr>
      <w:r>
        <w:t>11</w:t>
      </w:r>
      <w:r w:rsidR="00DE7CB3">
        <w:t xml:space="preserve">. </w:t>
      </w:r>
      <w:proofErr w:type="gramStart"/>
      <w:r w:rsidR="00DE7CB3">
        <w:t xml:space="preserve">Договор о предоставлении субсидии заключается между администрацией </w:t>
      </w:r>
      <w:proofErr w:type="spellStart"/>
      <w:r w:rsidR="00DE7CB3">
        <w:t>Асиновского</w:t>
      </w:r>
      <w:proofErr w:type="spellEnd"/>
      <w:r w:rsidR="00DE7CB3">
        <w:t xml:space="preserve"> района и получателем субсидии (далее – договор о предоставлении субсидии) в течение 5-ти рабочих дней со дня уведомления администрацией </w:t>
      </w:r>
      <w:proofErr w:type="spellStart"/>
      <w:r w:rsidR="00DE7CB3">
        <w:t>Асиновского</w:t>
      </w:r>
      <w:proofErr w:type="spellEnd"/>
      <w:r w:rsidR="00DE7CB3">
        <w:t xml:space="preserve"> района получателя субсидии о времени и месте заключения договора о предоставлении субсидии в соответствии с типовой формой соглашений (договоров), утвержденной Приказом Управления финансов администрации </w:t>
      </w:r>
      <w:proofErr w:type="spellStart"/>
      <w:r w:rsidR="00DE7CB3">
        <w:t>Асиновского</w:t>
      </w:r>
      <w:proofErr w:type="spellEnd"/>
      <w:r w:rsidR="00DE7CB3">
        <w:t xml:space="preserve"> района.</w:t>
      </w:r>
      <w:proofErr w:type="gramEnd"/>
    </w:p>
    <w:p w:rsidR="00C246D4" w:rsidRPr="00B214BA" w:rsidRDefault="00666C36" w:rsidP="009C3B76">
      <w:pPr>
        <w:autoSpaceDE w:val="0"/>
        <w:autoSpaceDN w:val="0"/>
        <w:adjustRightInd w:val="0"/>
        <w:ind w:firstLine="540"/>
        <w:jc w:val="both"/>
        <w:rPr>
          <w:color w:val="0033CC"/>
        </w:rPr>
      </w:pPr>
      <w:r w:rsidRPr="00FB1721">
        <w:t>12</w:t>
      </w:r>
      <w:r w:rsidR="009C3B76" w:rsidRPr="00FB1721">
        <w:t xml:space="preserve">. </w:t>
      </w:r>
      <w:r w:rsidR="00C246D4" w:rsidRPr="00FB1721">
        <w:t>Конкретный размер субсидии устанавливается договором в соответствии с лимитом бюджетных обязательств</w:t>
      </w:r>
      <w:r w:rsidR="00BC6FD7" w:rsidRPr="00FB1721">
        <w:t>,</w:t>
      </w:r>
      <w:r w:rsidR="00C246D4" w:rsidRPr="00FB1721">
        <w:t xml:space="preserve"> </w:t>
      </w:r>
      <w:r w:rsidR="009C3B76">
        <w:rPr>
          <w:color w:val="0033CC"/>
        </w:rPr>
        <w:t xml:space="preserve">предназначенных </w:t>
      </w:r>
      <w:r w:rsidR="00C246D4">
        <w:rPr>
          <w:color w:val="0033CC"/>
        </w:rPr>
        <w:t xml:space="preserve">на 2017 год. </w:t>
      </w:r>
      <w:r w:rsidR="00C246D4" w:rsidRPr="00FB1721">
        <w:rPr>
          <w:color w:val="FF0000"/>
        </w:rPr>
        <w:t>Указанный размер подлежит корректировке по итогам финансового года</w:t>
      </w:r>
      <w:r w:rsidR="00F425DF">
        <w:rPr>
          <w:color w:val="FF0000"/>
        </w:rPr>
        <w:t>, исходя из размера субсидии, предоставленной</w:t>
      </w:r>
      <w:r w:rsidR="00C246D4" w:rsidRPr="00FB1721">
        <w:rPr>
          <w:color w:val="FF0000"/>
        </w:rPr>
        <w:t xml:space="preserve"> в соответствии с пунктом 14 настоящего Порядка. </w:t>
      </w:r>
    </w:p>
    <w:p w:rsidR="00521233" w:rsidRPr="00CF5B6A" w:rsidRDefault="00666C36" w:rsidP="00521233">
      <w:pPr>
        <w:autoSpaceDE w:val="0"/>
        <w:autoSpaceDN w:val="0"/>
        <w:adjustRightInd w:val="0"/>
        <w:ind w:firstLine="540"/>
        <w:jc w:val="both"/>
      </w:pPr>
      <w:r>
        <w:lastRenderedPageBreak/>
        <w:t>13</w:t>
      </w:r>
      <w:r w:rsidR="00521233">
        <w:t>. Получатель субсидии на первое число месяца, предшествующего месяцу, в котором планируется заключить договор о предоставлении субсидии должен соответств</w:t>
      </w:r>
      <w:r w:rsidR="00521233" w:rsidRPr="00CF5B6A">
        <w:t>овать</w:t>
      </w:r>
      <w:r w:rsidR="00521233">
        <w:t xml:space="preserve"> </w:t>
      </w:r>
      <w:r w:rsidR="00521233" w:rsidRPr="00CF5B6A">
        <w:t>следующим требованиям:</w:t>
      </w:r>
    </w:p>
    <w:p w:rsidR="00521233" w:rsidRPr="009C3B76" w:rsidRDefault="007E7760" w:rsidP="00521233">
      <w:pPr>
        <w:pStyle w:val="ConsPlusNormal"/>
        <w:ind w:firstLine="540"/>
        <w:jc w:val="both"/>
      </w:pPr>
      <w:r w:rsidRPr="009C3B76">
        <w:t xml:space="preserve">а) </w:t>
      </w:r>
      <w:r w:rsidR="004E40B9" w:rsidRPr="009C3B76">
        <w:t>не должен</w:t>
      </w:r>
      <w:r w:rsidR="00521233" w:rsidRPr="009C3B76">
        <w:t xml:space="preserve"> находиться в процессе реорганизации, лик</w:t>
      </w:r>
      <w:r w:rsidR="004E40B9" w:rsidRPr="009C3B76">
        <w:t>видации, банкротства и не должен</w:t>
      </w:r>
      <w:r w:rsidR="00521233" w:rsidRPr="009C3B76">
        <w:t xml:space="preserve"> иметь ограничения на осуществление хозяйственной деятельности;</w:t>
      </w:r>
    </w:p>
    <w:p w:rsidR="00521233" w:rsidRPr="00CF5B6A" w:rsidRDefault="002F027C" w:rsidP="00521233">
      <w:pPr>
        <w:autoSpaceDE w:val="0"/>
        <w:autoSpaceDN w:val="0"/>
        <w:adjustRightInd w:val="0"/>
        <w:ind w:firstLine="540"/>
        <w:jc w:val="both"/>
      </w:pPr>
      <w:r>
        <w:t>б</w:t>
      </w:r>
      <w:r w:rsidR="007E7760">
        <w:t xml:space="preserve">) </w:t>
      </w:r>
      <w:r w:rsidR="00521233" w:rsidRPr="00CF5B6A">
        <w:t xml:space="preserve">должна отсутствовать просроченная задолженность по возврату в местный бюджет субсидий, бюджетных инвестиций, </w:t>
      </w:r>
      <w:proofErr w:type="gramStart"/>
      <w:r w:rsidR="00521233" w:rsidRPr="00CF5B6A">
        <w:t>предоставленных</w:t>
      </w:r>
      <w:proofErr w:type="gramEnd"/>
      <w:r w:rsidR="00521233" w:rsidRPr="00CF5B6A">
        <w:t xml:space="preserve"> в том числе в соответствии </w:t>
      </w:r>
      <w:r w:rsidR="009C3940">
        <w:t xml:space="preserve">с Порядком и </w:t>
      </w:r>
      <w:r w:rsidR="00521233" w:rsidRPr="00CF5B6A">
        <w:t>иными правовыми актами, и иная просроченная задолженность перед местным бюджетом;</w:t>
      </w:r>
    </w:p>
    <w:p w:rsidR="00521233" w:rsidRPr="00CF5B6A" w:rsidRDefault="002F027C" w:rsidP="00521233">
      <w:pPr>
        <w:pStyle w:val="ConsPlusNormal"/>
        <w:ind w:firstLine="540"/>
        <w:jc w:val="both"/>
      </w:pPr>
      <w:proofErr w:type="gramStart"/>
      <w:r>
        <w:t>в</w:t>
      </w:r>
      <w:r w:rsidR="007E7760">
        <w:t xml:space="preserve">) </w:t>
      </w:r>
      <w:r w:rsidR="004E40B9">
        <w:t>не должен являться иностранным юридическим лицом, а также российским юридическим лицом</w:t>
      </w:r>
      <w:r w:rsidR="00521233" w:rsidRPr="00CF5B6A"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="00521233" w:rsidRPr="00CF5B6A">
        <w:t xml:space="preserve"> </w:t>
      </w:r>
      <w:proofErr w:type="gramStart"/>
      <w:r w:rsidR="00521233" w:rsidRPr="00CF5B6A">
        <w:t>отношении</w:t>
      </w:r>
      <w:proofErr w:type="gramEnd"/>
      <w:r w:rsidR="00521233" w:rsidRPr="00CF5B6A">
        <w:t xml:space="preserve"> таких юридических лиц, в совокупности превышает 50 процентов;</w:t>
      </w:r>
    </w:p>
    <w:p w:rsidR="00521233" w:rsidRPr="00DE7CB3" w:rsidRDefault="002F027C" w:rsidP="00DE7CB3">
      <w:pPr>
        <w:pStyle w:val="ConsPlusNormal"/>
        <w:ind w:firstLine="540"/>
        <w:jc w:val="both"/>
      </w:pPr>
      <w:r>
        <w:t>г</w:t>
      </w:r>
      <w:r w:rsidR="007E7760">
        <w:t xml:space="preserve">) </w:t>
      </w:r>
      <w:r w:rsidR="004E40B9">
        <w:t>не должен</w:t>
      </w:r>
      <w:r w:rsidR="00521233" w:rsidRPr="00CF5B6A">
        <w:t xml:space="preserve"> получать средства из местного бюджета в соответствии с иными нормативными правовыми актами, муниципальными правовыми актами на цели, указанные в пункте </w:t>
      </w:r>
      <w:hyperlink r:id="rId10" w:history="1">
        <w:r w:rsidR="00521233" w:rsidRPr="00CF5B6A">
          <w:t>4</w:t>
        </w:r>
      </w:hyperlink>
      <w:r w:rsidR="00DE7CB3">
        <w:t xml:space="preserve"> настоящего Порядка.</w:t>
      </w:r>
    </w:p>
    <w:p w:rsidR="00666C36" w:rsidRPr="00FB1721" w:rsidRDefault="00013ABB" w:rsidP="00666C36">
      <w:pPr>
        <w:suppressAutoHyphens/>
        <w:ind w:firstLine="567"/>
        <w:contextualSpacing/>
        <w:jc w:val="both"/>
      </w:pPr>
      <w:r>
        <w:rPr>
          <w:color w:val="0033CC"/>
        </w:rPr>
        <w:tab/>
      </w:r>
      <w:r w:rsidR="00666C36" w:rsidRPr="00FB1721">
        <w:t>14</w:t>
      </w:r>
      <w:r w:rsidR="00FB1721" w:rsidRPr="00FB1721">
        <w:t>. Субсидия предоставляется</w:t>
      </w:r>
      <w:r w:rsidR="00666C36" w:rsidRPr="00FB1721">
        <w:t xml:space="preserve"> получателю субсидии</w:t>
      </w:r>
      <w:r w:rsidR="003D432D" w:rsidRPr="00FB1721">
        <w:t xml:space="preserve"> в срок определенный пунктом 18 настоящего Порядка</w:t>
      </w:r>
      <w:r w:rsidR="00666C36" w:rsidRPr="00FB1721">
        <w:t>:</w:t>
      </w:r>
    </w:p>
    <w:p w:rsidR="00666C36" w:rsidRPr="00FB1721" w:rsidRDefault="003D432D" w:rsidP="00666C36">
      <w:pPr>
        <w:suppressAutoHyphens/>
        <w:ind w:firstLine="540"/>
        <w:contextualSpacing/>
        <w:jc w:val="both"/>
      </w:pPr>
      <w:proofErr w:type="gramStart"/>
      <w:r w:rsidRPr="00FB1721">
        <w:t xml:space="preserve">а) </w:t>
      </w:r>
      <w:r w:rsidR="00666C36" w:rsidRPr="00FB1721">
        <w:t xml:space="preserve">после предоставления годового Отчета за предыдущий финансовый год в размере разницы между фактически предоставленной субсидией за 2016 год и превышением затрат над доходами получателя субсидии </w:t>
      </w:r>
      <w:r w:rsidR="00FB1721" w:rsidRPr="00FB1721">
        <w:rPr>
          <w:color w:val="FF0000"/>
        </w:rPr>
        <w:t xml:space="preserve">в 2016 году </w:t>
      </w:r>
      <w:r w:rsidR="00666C36" w:rsidRPr="00FB1721">
        <w:t>без учета доходов от средств субсидии выплаченной получателю субсидии</w:t>
      </w:r>
      <w:r w:rsidR="00666C36" w:rsidRPr="00496D85">
        <w:rPr>
          <w:color w:val="0033CC"/>
        </w:rPr>
        <w:t xml:space="preserve"> </w:t>
      </w:r>
      <w:r w:rsidR="00FB1721" w:rsidRPr="00FB1721">
        <w:rPr>
          <w:color w:val="FF0000"/>
        </w:rPr>
        <w:t xml:space="preserve">в 2016 году </w:t>
      </w:r>
      <w:r w:rsidR="00666C36" w:rsidRPr="00FB1721">
        <w:t>по итогам 2015 года, но не более суммы средств, предусмотренных в бюджете муниципального образования «</w:t>
      </w:r>
      <w:proofErr w:type="spellStart"/>
      <w:r w:rsidR="00666C36" w:rsidRPr="00FB1721">
        <w:t>Асиновский</w:t>
      </w:r>
      <w:proofErr w:type="spellEnd"/>
      <w:r w:rsidR="00666C36" w:rsidRPr="00FB1721">
        <w:t xml:space="preserve"> район» на текущий финансовый</w:t>
      </w:r>
      <w:proofErr w:type="gramEnd"/>
      <w:r w:rsidR="00666C36" w:rsidRPr="00FB1721">
        <w:t xml:space="preserve"> год;</w:t>
      </w:r>
    </w:p>
    <w:p w:rsidR="00666C36" w:rsidRPr="00FB1721" w:rsidRDefault="00666C36" w:rsidP="00666C36">
      <w:pPr>
        <w:suppressAutoHyphens/>
        <w:ind w:firstLine="540"/>
        <w:contextualSpacing/>
        <w:jc w:val="both"/>
      </w:pPr>
      <w:proofErr w:type="gramStart"/>
      <w:r w:rsidRPr="00FB1721">
        <w:t xml:space="preserve">б) </w:t>
      </w:r>
      <w:r w:rsidR="00592110" w:rsidRPr="00FB1721">
        <w:t xml:space="preserve">после предоставления </w:t>
      </w:r>
      <w:r w:rsidRPr="00FB1721">
        <w:t>ежемесячно</w:t>
      </w:r>
      <w:r w:rsidR="00B90D79" w:rsidRPr="00FB1721">
        <w:t>го отчета за отчетный</w:t>
      </w:r>
      <w:r w:rsidRPr="00FB1721">
        <w:t xml:space="preserve"> ме</w:t>
      </w:r>
      <w:r w:rsidR="00B90D79" w:rsidRPr="00FB1721">
        <w:t>сяц</w:t>
      </w:r>
      <w:r w:rsidRPr="00FB1721">
        <w:t>, в котором оказывалась услуга</w:t>
      </w:r>
      <w:r w:rsidR="00B90D79" w:rsidRPr="00FB1721">
        <w:t xml:space="preserve"> по перевозке пассажиров и багажа автомобильным транспортом по регулируемым тарифам по муниципальным маршрутам</w:t>
      </w:r>
      <w:r w:rsidRPr="00FB1721">
        <w:t xml:space="preserve">, в размере </w:t>
      </w:r>
      <w:r w:rsidRPr="00FB1721">
        <w:rPr>
          <w:vertAlign w:val="superscript"/>
        </w:rPr>
        <w:t>1</w:t>
      </w:r>
      <w:r w:rsidRPr="00FB1721">
        <w:t>/</w:t>
      </w:r>
      <w:r w:rsidRPr="00FB1721">
        <w:rPr>
          <w:vertAlign w:val="subscript"/>
        </w:rPr>
        <w:t>12</w:t>
      </w:r>
      <w:r w:rsidRPr="00FB1721">
        <w:t xml:space="preserve">  от суммы средств, предусмотренных в бюджете муниципального образования «</w:t>
      </w:r>
      <w:proofErr w:type="spellStart"/>
      <w:r w:rsidRPr="00FB1721">
        <w:t>Асиновский</w:t>
      </w:r>
      <w:proofErr w:type="spellEnd"/>
      <w:r w:rsidRPr="00FB1721">
        <w:t xml:space="preserve"> район» на текущий финансовый год за минусом средств субсидии выплаченной в соответствии с подпунктом а) пункта 14 настоящего Порядка, но не более</w:t>
      </w:r>
      <w:proofErr w:type="gramEnd"/>
      <w:r w:rsidRPr="00FB1721">
        <w:t xml:space="preserve"> суммы превышения затрат над доходами получателя субсидии без учета средств субсидии, выплаченной в соответствии с подпунктом а) пункта 14 настоящего Порядка;</w:t>
      </w:r>
    </w:p>
    <w:p w:rsidR="00521233" w:rsidRPr="00666C36" w:rsidRDefault="003D432D" w:rsidP="00666C36">
      <w:pPr>
        <w:suppressAutoHyphens/>
        <w:ind w:firstLine="540"/>
        <w:contextualSpacing/>
        <w:jc w:val="both"/>
        <w:rPr>
          <w:color w:val="FF0000"/>
        </w:rPr>
      </w:pPr>
      <w:proofErr w:type="gramStart"/>
      <w:r w:rsidRPr="00FB1721">
        <w:t xml:space="preserve">в) </w:t>
      </w:r>
      <w:r w:rsidR="00666C36" w:rsidRPr="00FB1721">
        <w:t xml:space="preserve">после предоставления  Отчета за прошедший 1 квартал, 1 полугодие, 9 месяцев, 11 месяцев, в размере разницы между фактически предоставленной субсидией за отчетный период и превышением затрат над доходами получателя субсидии без учета доходов от средств субсидии выплаченной в соответствии с подпунктом а) пункта 14 настоящего Порядка, но не более </w:t>
      </w:r>
      <w:r w:rsidR="00666C36" w:rsidRPr="00FB1721">
        <w:rPr>
          <w:vertAlign w:val="superscript"/>
        </w:rPr>
        <w:t>3</w:t>
      </w:r>
      <w:r w:rsidR="00666C36" w:rsidRPr="00FB1721">
        <w:t>/</w:t>
      </w:r>
      <w:r w:rsidR="00666C36" w:rsidRPr="00FB1721">
        <w:rPr>
          <w:vertAlign w:val="subscript"/>
        </w:rPr>
        <w:t>12</w:t>
      </w:r>
      <w:r w:rsidR="00666C36" w:rsidRPr="00FB1721">
        <w:t xml:space="preserve"> за 1 квартал, </w:t>
      </w:r>
      <w:r w:rsidR="00666C36" w:rsidRPr="00FB1721">
        <w:rPr>
          <w:vertAlign w:val="superscript"/>
        </w:rPr>
        <w:t>6</w:t>
      </w:r>
      <w:r w:rsidR="00666C36" w:rsidRPr="00FB1721">
        <w:t>/</w:t>
      </w:r>
      <w:r w:rsidR="00666C36" w:rsidRPr="00FB1721">
        <w:rPr>
          <w:vertAlign w:val="subscript"/>
        </w:rPr>
        <w:t>12</w:t>
      </w:r>
      <w:r w:rsidR="00666C36" w:rsidRPr="00FB1721">
        <w:t xml:space="preserve"> за 1 полугодие</w:t>
      </w:r>
      <w:proofErr w:type="gramEnd"/>
      <w:r w:rsidR="00666C36" w:rsidRPr="00FB1721">
        <w:t xml:space="preserve">, </w:t>
      </w:r>
      <w:r w:rsidR="00666C36" w:rsidRPr="00FB1721">
        <w:rPr>
          <w:vertAlign w:val="superscript"/>
        </w:rPr>
        <w:t xml:space="preserve"> 9</w:t>
      </w:r>
      <w:r w:rsidR="00666C36" w:rsidRPr="00FB1721">
        <w:t>/</w:t>
      </w:r>
      <w:r w:rsidR="00666C36" w:rsidRPr="00FB1721">
        <w:rPr>
          <w:vertAlign w:val="subscript"/>
        </w:rPr>
        <w:t>12</w:t>
      </w:r>
      <w:r w:rsidR="00666C36" w:rsidRPr="00FB1721">
        <w:t xml:space="preserve"> за 9 месяцев, </w:t>
      </w:r>
      <w:r w:rsidR="00666C36" w:rsidRPr="00FB1721">
        <w:rPr>
          <w:vertAlign w:val="superscript"/>
        </w:rPr>
        <w:t>11</w:t>
      </w:r>
      <w:r w:rsidR="00666C36" w:rsidRPr="00FB1721">
        <w:t>/</w:t>
      </w:r>
      <w:r w:rsidR="00666C36" w:rsidRPr="00FB1721">
        <w:rPr>
          <w:vertAlign w:val="subscript"/>
        </w:rPr>
        <w:t>12</w:t>
      </w:r>
      <w:r w:rsidR="00666C36" w:rsidRPr="00FB1721">
        <w:t xml:space="preserve"> за 11 месяцев от суммы средств, предусмотренных в бюджете муниципального образования «</w:t>
      </w:r>
      <w:proofErr w:type="spellStart"/>
      <w:r w:rsidR="00666C36" w:rsidRPr="00FB1721">
        <w:t>Асиновский</w:t>
      </w:r>
      <w:proofErr w:type="spellEnd"/>
      <w:r w:rsidR="00666C36" w:rsidRPr="00FB1721">
        <w:t xml:space="preserve"> район» на текущий финансовый год, за минусом средств субсидии выплаченной в соответствии с подпунктом а) пункта 14 настоящего Порядка</w:t>
      </w:r>
      <w:r w:rsidR="00666C36">
        <w:rPr>
          <w:color w:val="0033CC"/>
        </w:rPr>
        <w:t>.</w:t>
      </w:r>
    </w:p>
    <w:p w:rsidR="00521233" w:rsidRPr="00DA3711" w:rsidRDefault="00666C36" w:rsidP="00521233">
      <w:pPr>
        <w:ind w:firstLine="709"/>
        <w:contextualSpacing/>
        <w:jc w:val="both"/>
      </w:pPr>
      <w:r>
        <w:t>15</w:t>
      </w:r>
      <w:r w:rsidR="00521233" w:rsidRPr="00DA3711">
        <w:t>. Расчет за последний отчетный месяц текущего финан</w:t>
      </w:r>
      <w:r w:rsidR="00521233">
        <w:t>сового года осуществляется до 25</w:t>
      </w:r>
      <w:r w:rsidR="00521233" w:rsidRPr="00DA3711">
        <w:t xml:space="preserve"> декабря, после предъявления получателем субсидии Отчета. </w:t>
      </w:r>
    </w:p>
    <w:p w:rsidR="00521233" w:rsidRPr="00DA3711" w:rsidRDefault="00DE7CB3" w:rsidP="00521233">
      <w:pPr>
        <w:tabs>
          <w:tab w:val="left" w:pos="3345"/>
        </w:tabs>
        <w:suppressAutoHyphens/>
        <w:contextualSpacing/>
        <w:jc w:val="both"/>
      </w:pPr>
      <w:r>
        <w:t xml:space="preserve">             </w:t>
      </w:r>
      <w:r w:rsidR="00666C36">
        <w:t>16</w:t>
      </w:r>
      <w:r w:rsidR="00521233" w:rsidRPr="00DA3711">
        <w:t xml:space="preserve">. В случае образования кредиторской задолженности по выплате субсидии за предыдущий финансовый год, администрация </w:t>
      </w:r>
      <w:proofErr w:type="spellStart"/>
      <w:r w:rsidR="00521233" w:rsidRPr="00DA3711">
        <w:t>Асиновского</w:t>
      </w:r>
      <w:proofErr w:type="spellEnd"/>
      <w:r w:rsidR="00521233" w:rsidRPr="00DA3711">
        <w:t xml:space="preserve"> района имеет право использовать средства текущего финансового года для погашения данной задолженности.</w:t>
      </w:r>
    </w:p>
    <w:p w:rsidR="00521233" w:rsidRPr="00DA3711" w:rsidRDefault="00DE7CB3" w:rsidP="00521233">
      <w:pPr>
        <w:tabs>
          <w:tab w:val="left" w:pos="3345"/>
        </w:tabs>
        <w:suppressAutoHyphens/>
        <w:contextualSpacing/>
        <w:jc w:val="both"/>
      </w:pPr>
      <w:r>
        <w:t xml:space="preserve">             </w:t>
      </w:r>
      <w:r w:rsidR="00666C36">
        <w:t>17</w:t>
      </w:r>
      <w:r w:rsidR="00521233" w:rsidRPr="00DA3711">
        <w:t xml:space="preserve">. </w:t>
      </w:r>
      <w:proofErr w:type="gramStart"/>
      <w:r w:rsidR="00521233" w:rsidRPr="00DA3711">
        <w:t>С получателем субсидии ежеквартально в срок до 20 числа месяца, следующего за отчетным составляется акт сверки взаимных расчетов по состоянию на 01.04.2017, 01.07.2017, 01.09.2017, 01.01.2018.</w:t>
      </w:r>
      <w:proofErr w:type="gramEnd"/>
    </w:p>
    <w:p w:rsidR="002E5EF3" w:rsidRPr="009F3D06" w:rsidRDefault="00DE7CB3" w:rsidP="009F3D0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666C36" w:rsidRPr="00FB1721">
        <w:rPr>
          <w:rFonts w:ascii="Times New Roman" w:hAnsi="Times New Roman" w:cs="Times New Roman"/>
          <w:sz w:val="24"/>
          <w:szCs w:val="24"/>
        </w:rPr>
        <w:t>18</w:t>
      </w:r>
      <w:r w:rsidR="00521233" w:rsidRPr="00FB1721">
        <w:rPr>
          <w:rFonts w:ascii="Times New Roman" w:hAnsi="Times New Roman" w:cs="Times New Roman"/>
          <w:sz w:val="24"/>
          <w:szCs w:val="24"/>
        </w:rPr>
        <w:t xml:space="preserve">. Перечисление средств субсидии осуществляется администрацией </w:t>
      </w:r>
      <w:proofErr w:type="spellStart"/>
      <w:r w:rsidR="00521233" w:rsidRPr="00FB1721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521233" w:rsidRPr="00FB1721">
        <w:rPr>
          <w:rFonts w:ascii="Times New Roman" w:hAnsi="Times New Roman" w:cs="Times New Roman"/>
          <w:sz w:val="24"/>
          <w:szCs w:val="24"/>
        </w:rPr>
        <w:t xml:space="preserve"> района на расчетный  счет получателя субсидии, открытый в кредитной организации, на основании заключенного договора о</w:t>
      </w:r>
      <w:r w:rsidR="001A3B33" w:rsidRPr="00FB1721">
        <w:rPr>
          <w:rFonts w:ascii="Times New Roman" w:hAnsi="Times New Roman" w:cs="Times New Roman"/>
          <w:sz w:val="24"/>
          <w:szCs w:val="24"/>
        </w:rPr>
        <w:t xml:space="preserve"> предоставлении субсидии и Отчета</w:t>
      </w:r>
      <w:r w:rsidR="00C115B3" w:rsidRPr="00FB1721">
        <w:rPr>
          <w:rFonts w:ascii="Times New Roman" w:hAnsi="Times New Roman" w:cs="Times New Roman"/>
          <w:sz w:val="24"/>
          <w:szCs w:val="24"/>
        </w:rPr>
        <w:t xml:space="preserve">, согласованного с Главой </w:t>
      </w:r>
      <w:proofErr w:type="spellStart"/>
      <w:r w:rsidR="00C115B3" w:rsidRPr="00FB1721">
        <w:rPr>
          <w:rFonts w:ascii="Times New Roman" w:hAnsi="Times New Roman" w:cs="Times New Roman"/>
          <w:sz w:val="24"/>
          <w:szCs w:val="24"/>
        </w:rPr>
        <w:t>А</w:t>
      </w:r>
      <w:r w:rsidR="003D432D" w:rsidRPr="00FB1721">
        <w:rPr>
          <w:rFonts w:ascii="Times New Roman" w:hAnsi="Times New Roman" w:cs="Times New Roman"/>
          <w:sz w:val="24"/>
          <w:szCs w:val="24"/>
        </w:rPr>
        <w:t>синовского</w:t>
      </w:r>
      <w:proofErr w:type="spellEnd"/>
      <w:r w:rsidR="003D432D" w:rsidRPr="00FB1721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FB1721">
        <w:rPr>
          <w:rFonts w:ascii="Times New Roman" w:hAnsi="Times New Roman" w:cs="Times New Roman"/>
          <w:sz w:val="24"/>
          <w:szCs w:val="24"/>
        </w:rPr>
        <w:t>,</w:t>
      </w:r>
      <w:r w:rsidR="00C115B3" w:rsidRPr="00FB1721">
        <w:rPr>
          <w:rFonts w:ascii="Times New Roman" w:hAnsi="Times New Roman" w:cs="Times New Roman"/>
          <w:sz w:val="24"/>
          <w:szCs w:val="24"/>
        </w:rPr>
        <w:t xml:space="preserve"> в срок не позднее 10-го рабочего дня</w:t>
      </w:r>
      <w:r w:rsidR="00456029" w:rsidRPr="00FB1721">
        <w:rPr>
          <w:rFonts w:ascii="Times New Roman" w:hAnsi="Times New Roman" w:cs="Times New Roman"/>
          <w:sz w:val="24"/>
          <w:szCs w:val="24"/>
        </w:rPr>
        <w:t xml:space="preserve"> после результатов</w:t>
      </w:r>
      <w:r w:rsidRPr="00FB1721">
        <w:rPr>
          <w:rFonts w:ascii="Times New Roman" w:hAnsi="Times New Roman" w:cs="Times New Roman"/>
          <w:sz w:val="24"/>
          <w:szCs w:val="24"/>
        </w:rPr>
        <w:t xml:space="preserve">  рассмотрения документов,</w:t>
      </w:r>
      <w:r w:rsidR="002E5EF3">
        <w:rPr>
          <w:rFonts w:ascii="Times New Roman" w:hAnsi="Times New Roman" w:cs="Times New Roman"/>
          <w:sz w:val="24"/>
          <w:szCs w:val="24"/>
        </w:rPr>
        <w:t xml:space="preserve">  указанных  в пункте 7 </w:t>
      </w:r>
      <w:r w:rsidR="00203784" w:rsidRPr="00FB1721">
        <w:rPr>
          <w:rFonts w:ascii="Times New Roman" w:hAnsi="Times New Roman" w:cs="Times New Roman"/>
          <w:sz w:val="24"/>
          <w:szCs w:val="24"/>
        </w:rPr>
        <w:t>настоящего Порядка</w:t>
      </w:r>
      <w:r w:rsidR="009F3D06">
        <w:rPr>
          <w:rFonts w:ascii="Times New Roman" w:hAnsi="Times New Roman" w:cs="Times New Roman"/>
          <w:sz w:val="24"/>
          <w:szCs w:val="24"/>
        </w:rPr>
        <w:t>.</w:t>
      </w:r>
    </w:p>
    <w:p w:rsidR="00521233" w:rsidRDefault="00521233" w:rsidP="00521233">
      <w:pPr>
        <w:suppressAutoHyphens/>
        <w:ind w:firstLine="856"/>
        <w:contextualSpacing/>
        <w:jc w:val="center"/>
      </w:pPr>
      <w:r>
        <w:lastRenderedPageBreak/>
        <w:t>3. ТРЕБОВАНИЯ К ОТЧЕТНОСТИ</w:t>
      </w:r>
    </w:p>
    <w:p w:rsidR="00521233" w:rsidRPr="00FB1721" w:rsidRDefault="00666C36" w:rsidP="00521233">
      <w:pPr>
        <w:suppressAutoHyphens/>
        <w:ind w:firstLine="708"/>
        <w:contextualSpacing/>
        <w:jc w:val="both"/>
      </w:pPr>
      <w:r w:rsidRPr="00FB1721">
        <w:t>19</w:t>
      </w:r>
      <w:r w:rsidR="00521233" w:rsidRPr="00FB1721">
        <w:t xml:space="preserve">. </w:t>
      </w:r>
      <w:proofErr w:type="gramStart"/>
      <w:r w:rsidR="00521233" w:rsidRPr="00FB1721">
        <w:t xml:space="preserve">Получатель субсидий ежемесячно, в срок не позднее 20 числа месяца следующего за отчетным представляет  в администрацию </w:t>
      </w:r>
      <w:proofErr w:type="spellStart"/>
      <w:r w:rsidR="00521233" w:rsidRPr="00FB1721">
        <w:t>Асиновского</w:t>
      </w:r>
      <w:proofErr w:type="spellEnd"/>
      <w:r w:rsidR="00521233" w:rsidRPr="00FB1721">
        <w:t xml:space="preserve"> района документы в соответствии с </w:t>
      </w:r>
      <w:r w:rsidR="002E5EF3">
        <w:t>подпунктом а) пункта</w:t>
      </w:r>
      <w:r w:rsidR="00521233" w:rsidRPr="00FB1721">
        <w:t xml:space="preserve"> 7 настоящего Порядка, за последний отчетный месяц - не позднее 20 декабря, представляет  в администрацию </w:t>
      </w:r>
      <w:proofErr w:type="spellStart"/>
      <w:r w:rsidR="00521233" w:rsidRPr="00FB1721">
        <w:t>Асиновского</w:t>
      </w:r>
      <w:proofErr w:type="spellEnd"/>
      <w:r w:rsidR="00521233" w:rsidRPr="00FB1721">
        <w:t xml:space="preserve"> района документы в соответствии с </w:t>
      </w:r>
      <w:r w:rsidR="002E5EF3">
        <w:t>подпунктом а) пункта</w:t>
      </w:r>
      <w:r w:rsidR="00521233" w:rsidRPr="00FB1721">
        <w:t xml:space="preserve"> 7 настоящего Порядка.</w:t>
      </w:r>
      <w:proofErr w:type="gramEnd"/>
      <w:r w:rsidR="00521233" w:rsidRPr="00FB1721">
        <w:t xml:space="preserve"> При невозможности предоставления полного фактического Отчета за последний отчетный месяц получатель субсидий предоставляет в администрацию </w:t>
      </w:r>
      <w:proofErr w:type="spellStart"/>
      <w:r w:rsidR="00521233" w:rsidRPr="00FB1721">
        <w:t>Асиновского</w:t>
      </w:r>
      <w:proofErr w:type="spellEnd"/>
      <w:r w:rsidR="00521233" w:rsidRPr="00FB1721">
        <w:t xml:space="preserve"> района – не позднее 20 декабря </w:t>
      </w:r>
      <w:r w:rsidR="005B0697" w:rsidRPr="00FB1721">
        <w:t xml:space="preserve">промежуточный Отчет и документы </w:t>
      </w:r>
      <w:r w:rsidR="00521233" w:rsidRPr="00FB1721">
        <w:t xml:space="preserve">в соответствии с </w:t>
      </w:r>
      <w:r w:rsidR="002E5EF3">
        <w:t>подпунктом а) пункта</w:t>
      </w:r>
      <w:r w:rsidR="00521233" w:rsidRPr="00FB1721">
        <w:t xml:space="preserve"> 7 настоящего Порядка.</w:t>
      </w:r>
    </w:p>
    <w:p w:rsidR="00237134" w:rsidRPr="00FB1721" w:rsidRDefault="00666C36" w:rsidP="00FB1721">
      <w:pPr>
        <w:suppressAutoHyphens/>
        <w:ind w:firstLine="540"/>
        <w:contextualSpacing/>
        <w:jc w:val="both"/>
      </w:pPr>
      <w:r w:rsidRPr="00FB1721">
        <w:rPr>
          <w:lang w:eastAsia="zh-CN"/>
        </w:rPr>
        <w:t>20</w:t>
      </w:r>
      <w:r w:rsidR="00237134" w:rsidRPr="00FB1721">
        <w:rPr>
          <w:lang w:eastAsia="zh-CN"/>
        </w:rPr>
        <w:t xml:space="preserve">. </w:t>
      </w:r>
      <w:proofErr w:type="gramStart"/>
      <w:r w:rsidR="00237134" w:rsidRPr="00FB1721">
        <w:rPr>
          <w:lang w:eastAsia="zh-CN"/>
        </w:rPr>
        <w:t>В случае увеличения суммы средств субсидии, предусмотренной в местном бюджете на текущий финансовый</w:t>
      </w:r>
      <w:r w:rsidR="003E32AB" w:rsidRPr="00FB1721">
        <w:rPr>
          <w:lang w:eastAsia="zh-CN"/>
        </w:rPr>
        <w:t xml:space="preserve"> год</w:t>
      </w:r>
      <w:r w:rsidR="00237134" w:rsidRPr="00FB1721">
        <w:rPr>
          <w:lang w:eastAsia="zh-CN"/>
        </w:rPr>
        <w:t>, размер ежемесячной субсидии, причитающийся получателю субсидии, подлежит перерасчету в соответствии с указанным бюджетом</w:t>
      </w:r>
      <w:r w:rsidR="003E32AB" w:rsidRPr="00FB1721">
        <w:rPr>
          <w:lang w:eastAsia="zh-CN"/>
        </w:rPr>
        <w:t>,</w:t>
      </w:r>
      <w:r w:rsidR="00237134" w:rsidRPr="00FB1721">
        <w:rPr>
          <w:lang w:eastAsia="zh-CN"/>
        </w:rPr>
        <w:t xml:space="preserve"> </w:t>
      </w:r>
      <w:r w:rsidR="003E32AB" w:rsidRPr="00FB1721">
        <w:rPr>
          <w:lang w:eastAsia="zh-CN"/>
        </w:rPr>
        <w:t xml:space="preserve">за минусом </w:t>
      </w:r>
      <w:r w:rsidR="003E32AB" w:rsidRPr="00FB1721">
        <w:t>средств субсидии выплаченной в соотве</w:t>
      </w:r>
      <w:r w:rsidR="00A06672" w:rsidRPr="00FB1721">
        <w:t>тствии с подпунктом а) пункта 14</w:t>
      </w:r>
      <w:r w:rsidR="003E32AB" w:rsidRPr="00FB1721">
        <w:t xml:space="preserve"> настоящего Порядка</w:t>
      </w:r>
      <w:r w:rsidR="00FB1721" w:rsidRPr="00FB1721">
        <w:t xml:space="preserve"> </w:t>
      </w:r>
      <w:r w:rsidR="00237134" w:rsidRPr="00FB1721">
        <w:rPr>
          <w:lang w:eastAsia="zh-CN"/>
        </w:rPr>
        <w:t>с  учетом размера субсидии, предоставленной получателю субсидии с начала текущего финансового года.</w:t>
      </w:r>
      <w:proofErr w:type="gramEnd"/>
      <w:r w:rsidR="00237134" w:rsidRPr="00FB1721">
        <w:rPr>
          <w:lang w:eastAsia="zh-CN"/>
        </w:rPr>
        <w:t xml:space="preserve"> Субсидия по договорам, закончившим срок действия (расторгнутым)</w:t>
      </w:r>
      <w:r w:rsidR="001C2463" w:rsidRPr="00FB1721">
        <w:rPr>
          <w:lang w:eastAsia="zh-CN"/>
        </w:rPr>
        <w:t xml:space="preserve"> и субсидия по итогам годового О</w:t>
      </w:r>
      <w:r w:rsidR="00237134" w:rsidRPr="00FB1721">
        <w:rPr>
          <w:lang w:eastAsia="zh-CN"/>
        </w:rPr>
        <w:t xml:space="preserve">тчета за предыдущий финансовый год перерасчету не подлежит. </w:t>
      </w:r>
      <w:r w:rsidR="00237134" w:rsidRPr="00FB1721">
        <w:t xml:space="preserve">       </w:t>
      </w:r>
    </w:p>
    <w:p w:rsidR="00521233" w:rsidRDefault="00666C36" w:rsidP="00521233">
      <w:pPr>
        <w:suppressAutoHyphens/>
        <w:ind w:firstLine="708"/>
        <w:contextualSpacing/>
        <w:jc w:val="both"/>
        <w:rPr>
          <w:color w:val="000000"/>
        </w:rPr>
      </w:pPr>
      <w:r>
        <w:t>21</w:t>
      </w:r>
      <w:r w:rsidR="00521233">
        <w:t xml:space="preserve">. </w:t>
      </w:r>
      <w:r w:rsidR="00521233">
        <w:rPr>
          <w:color w:val="000000"/>
        </w:rPr>
        <w:t>П</w:t>
      </w:r>
      <w:r w:rsidR="00521233" w:rsidRPr="00525EE8">
        <w:rPr>
          <w:color w:val="000000"/>
        </w:rPr>
        <w:t xml:space="preserve">олучатель субсидии в срок не позднее </w:t>
      </w:r>
      <w:r w:rsidR="005B0697" w:rsidRPr="00FB1721">
        <w:rPr>
          <w:color w:val="0033CC"/>
        </w:rPr>
        <w:t>1 апреля</w:t>
      </w:r>
      <w:r w:rsidR="00521233" w:rsidRPr="00FB1721">
        <w:rPr>
          <w:color w:val="0033CC"/>
        </w:rPr>
        <w:t xml:space="preserve"> </w:t>
      </w:r>
      <w:r w:rsidR="00521233">
        <w:rPr>
          <w:color w:val="000000"/>
        </w:rPr>
        <w:t xml:space="preserve">текущего года </w:t>
      </w:r>
      <w:r w:rsidR="00521233" w:rsidRPr="00525EE8">
        <w:rPr>
          <w:color w:val="000000"/>
        </w:rPr>
        <w:t xml:space="preserve">представляет в </w:t>
      </w:r>
      <w:r w:rsidR="00521233">
        <w:rPr>
          <w:color w:val="000000"/>
        </w:rPr>
        <w:t xml:space="preserve">администрацию </w:t>
      </w:r>
      <w:proofErr w:type="spellStart"/>
      <w:r w:rsidR="00521233">
        <w:rPr>
          <w:color w:val="000000"/>
        </w:rPr>
        <w:t>Асиновского</w:t>
      </w:r>
      <w:proofErr w:type="spellEnd"/>
      <w:r w:rsidR="00521233">
        <w:rPr>
          <w:color w:val="000000"/>
        </w:rPr>
        <w:t xml:space="preserve"> района </w:t>
      </w:r>
      <w:r w:rsidR="00521233" w:rsidRPr="00525EE8">
        <w:rPr>
          <w:color w:val="000000"/>
        </w:rPr>
        <w:t xml:space="preserve">годовой Отчет </w:t>
      </w:r>
      <w:r w:rsidR="00521233">
        <w:rPr>
          <w:color w:val="000000"/>
        </w:rPr>
        <w:t xml:space="preserve">за предыдущий финансовый год </w:t>
      </w:r>
      <w:r w:rsidR="00521233" w:rsidRPr="00525EE8">
        <w:rPr>
          <w:color w:val="000000"/>
        </w:rPr>
        <w:t>(нарастающим итогом)</w:t>
      </w:r>
      <w:r w:rsidR="00521233">
        <w:rPr>
          <w:color w:val="000000"/>
        </w:rPr>
        <w:t xml:space="preserve"> </w:t>
      </w:r>
      <w:r w:rsidR="00521233" w:rsidRPr="00FB1721">
        <w:t xml:space="preserve">в соответствии с пунктом 7 настоящего Порядка. </w:t>
      </w:r>
    </w:p>
    <w:p w:rsidR="00521233" w:rsidRPr="00E268F5" w:rsidRDefault="00666C36" w:rsidP="00521233">
      <w:pPr>
        <w:suppressAutoHyphens/>
        <w:ind w:firstLine="708"/>
        <w:contextualSpacing/>
        <w:jc w:val="both"/>
      </w:pPr>
      <w:r>
        <w:rPr>
          <w:color w:val="000000"/>
        </w:rPr>
        <w:t>22</w:t>
      </w:r>
      <w:r w:rsidR="00521233">
        <w:rPr>
          <w:color w:val="000000"/>
        </w:rPr>
        <w:t>. Получатель субсидии несет ответственность за достоверность представленных сведений в соответствии с действующим законодательством.</w:t>
      </w:r>
    </w:p>
    <w:p w:rsidR="00521233" w:rsidRPr="00CF1D35" w:rsidRDefault="00521233" w:rsidP="00521233">
      <w:pPr>
        <w:suppressAutoHyphens/>
        <w:ind w:firstLine="708"/>
        <w:contextualSpacing/>
        <w:jc w:val="both"/>
        <w:rPr>
          <w:color w:val="000000"/>
        </w:rPr>
      </w:pPr>
    </w:p>
    <w:p w:rsidR="00521233" w:rsidRPr="00FB1721" w:rsidRDefault="00521233" w:rsidP="00521233">
      <w:pPr>
        <w:pStyle w:val="a7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/>
          <w:sz w:val="24"/>
          <w:szCs w:val="24"/>
        </w:rPr>
      </w:pPr>
      <w:r w:rsidRPr="00FB1721">
        <w:rPr>
          <w:rFonts w:ascii="Times New Roman" w:hAnsi="Times New Roman"/>
          <w:sz w:val="24"/>
          <w:szCs w:val="24"/>
        </w:rPr>
        <w:t xml:space="preserve">4. ТРЕБОВАНИЯ ОБ ОСУЩЕСТВЛЕНИИ </w:t>
      </w:r>
      <w:proofErr w:type="gramStart"/>
      <w:r w:rsidRPr="00FB1721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FB1721">
        <w:rPr>
          <w:rFonts w:ascii="Times New Roman" w:hAnsi="Times New Roman"/>
          <w:sz w:val="24"/>
          <w:szCs w:val="24"/>
        </w:rPr>
        <w:t xml:space="preserve"> СОБЛЮДЕНИЕМ УСЛОВИЙ, ЦЕЛЕЙ И ПОРЯДКА ПРЕДОСТАВЛЕНИЯ СУБСИДИЙ И ОТВЕТСТВЕННОСТИ </w:t>
      </w:r>
    </w:p>
    <w:p w:rsidR="00521233" w:rsidRPr="00FB1721" w:rsidRDefault="00521233" w:rsidP="00521233">
      <w:pPr>
        <w:pStyle w:val="a7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/>
          <w:sz w:val="24"/>
          <w:szCs w:val="24"/>
        </w:rPr>
      </w:pPr>
      <w:r w:rsidRPr="00FB1721">
        <w:rPr>
          <w:rFonts w:ascii="Times New Roman" w:hAnsi="Times New Roman"/>
          <w:sz w:val="24"/>
          <w:szCs w:val="24"/>
        </w:rPr>
        <w:t>ЗА ИХ НАРУШЕНИЕ</w:t>
      </w:r>
    </w:p>
    <w:p w:rsidR="00521233" w:rsidRDefault="00666C36" w:rsidP="00521233">
      <w:pPr>
        <w:pStyle w:val="ConsPlusNormal"/>
        <w:ind w:firstLine="540"/>
        <w:jc w:val="both"/>
      </w:pPr>
      <w:r>
        <w:t>23</w:t>
      </w:r>
      <w:r w:rsidR="00521233">
        <w:t xml:space="preserve">. Администрация </w:t>
      </w:r>
      <w:proofErr w:type="spellStart"/>
      <w:r w:rsidR="00521233">
        <w:t>Асиновского</w:t>
      </w:r>
      <w:proofErr w:type="spellEnd"/>
      <w:r w:rsidR="00521233">
        <w:t xml:space="preserve"> района</w:t>
      </w:r>
      <w:r w:rsidR="00521233" w:rsidRPr="00776803">
        <w:t>, о</w:t>
      </w:r>
      <w:r w:rsidR="007E7760">
        <w:t xml:space="preserve">рган муниципального </w:t>
      </w:r>
      <w:r w:rsidR="00521233" w:rsidRPr="00776803">
        <w:t>финансового контроля проводят обязательную проверку соблюдения условий, целей и</w:t>
      </w:r>
      <w:r w:rsidR="00521233">
        <w:t xml:space="preserve"> порядка предоставления субсидий получателем субсидий.</w:t>
      </w:r>
    </w:p>
    <w:p w:rsidR="00521233" w:rsidRDefault="00666C36" w:rsidP="00521233">
      <w:pPr>
        <w:pStyle w:val="a7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521233" w:rsidRPr="002C3F25">
        <w:rPr>
          <w:rFonts w:ascii="Times New Roman" w:hAnsi="Times New Roman"/>
          <w:sz w:val="24"/>
          <w:szCs w:val="24"/>
        </w:rPr>
        <w:t xml:space="preserve">. В случае </w:t>
      </w:r>
      <w:r w:rsidR="00521233">
        <w:rPr>
          <w:rFonts w:ascii="Times New Roman" w:hAnsi="Times New Roman"/>
          <w:sz w:val="24"/>
          <w:szCs w:val="24"/>
        </w:rPr>
        <w:t xml:space="preserve">нарушения получателем субсидий </w:t>
      </w:r>
      <w:r w:rsidR="00521233" w:rsidRPr="002C3F25">
        <w:rPr>
          <w:rFonts w:ascii="Times New Roman" w:hAnsi="Times New Roman"/>
          <w:sz w:val="24"/>
          <w:szCs w:val="24"/>
        </w:rPr>
        <w:t>условий, целей и порядка предоставления субси</w:t>
      </w:r>
      <w:r w:rsidR="00521233">
        <w:rPr>
          <w:rFonts w:ascii="Times New Roman" w:hAnsi="Times New Roman"/>
          <w:sz w:val="24"/>
          <w:szCs w:val="24"/>
        </w:rPr>
        <w:t>дий применяются следующие меры ответственности:</w:t>
      </w:r>
    </w:p>
    <w:p w:rsidR="00521233" w:rsidRDefault="00521233" w:rsidP="0052123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64EF">
        <w:rPr>
          <w:rFonts w:ascii="Times New Roman" w:hAnsi="Times New Roman"/>
          <w:color w:val="000000"/>
          <w:sz w:val="24"/>
          <w:szCs w:val="24"/>
        </w:rPr>
        <w:t xml:space="preserve">получатель субсидии в течение 5-ти рабочих дней </w:t>
      </w:r>
      <w:proofErr w:type="gramStart"/>
      <w:r w:rsidRPr="003264EF">
        <w:rPr>
          <w:rFonts w:ascii="Times New Roman" w:hAnsi="Times New Roman"/>
          <w:color w:val="000000"/>
          <w:sz w:val="24"/>
          <w:szCs w:val="24"/>
        </w:rPr>
        <w:t>с даты п</w:t>
      </w:r>
      <w:r w:rsidR="007E7760">
        <w:rPr>
          <w:rFonts w:ascii="Times New Roman" w:hAnsi="Times New Roman"/>
          <w:color w:val="000000"/>
          <w:sz w:val="24"/>
          <w:szCs w:val="24"/>
        </w:rPr>
        <w:t>олучения</w:t>
      </w:r>
      <w:proofErr w:type="gramEnd"/>
      <w:r w:rsidR="007E7760">
        <w:rPr>
          <w:rFonts w:ascii="Times New Roman" w:hAnsi="Times New Roman"/>
          <w:color w:val="000000"/>
          <w:sz w:val="24"/>
          <w:szCs w:val="24"/>
        </w:rPr>
        <w:t xml:space="preserve"> письменного требования</w:t>
      </w:r>
      <w:r w:rsidRPr="003264EF">
        <w:rPr>
          <w:rFonts w:ascii="Times New Roman" w:hAnsi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Асиновского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района </w:t>
      </w:r>
      <w:r w:rsidRPr="003264EF">
        <w:rPr>
          <w:rFonts w:ascii="Times New Roman" w:hAnsi="Times New Roman"/>
          <w:color w:val="000000"/>
          <w:sz w:val="24"/>
          <w:szCs w:val="24"/>
        </w:rPr>
        <w:t xml:space="preserve">о возврате </w:t>
      </w:r>
      <w:r w:rsidR="007E7760">
        <w:rPr>
          <w:rFonts w:ascii="Times New Roman" w:hAnsi="Times New Roman"/>
          <w:color w:val="000000"/>
          <w:sz w:val="24"/>
          <w:szCs w:val="24"/>
        </w:rPr>
        <w:t xml:space="preserve">средств </w:t>
      </w:r>
      <w:r w:rsidRPr="003264EF">
        <w:rPr>
          <w:rFonts w:ascii="Times New Roman" w:hAnsi="Times New Roman"/>
          <w:color w:val="000000"/>
          <w:sz w:val="24"/>
          <w:szCs w:val="24"/>
        </w:rPr>
        <w:t xml:space="preserve">субсидии </w:t>
      </w:r>
      <w:r w:rsidR="007E7760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F422E5">
        <w:rPr>
          <w:rFonts w:ascii="Times New Roman" w:hAnsi="Times New Roman"/>
          <w:color w:val="000000"/>
          <w:sz w:val="24"/>
          <w:szCs w:val="24"/>
        </w:rPr>
        <w:t xml:space="preserve">местный бюджет </w:t>
      </w:r>
      <w:r w:rsidRPr="003264EF">
        <w:rPr>
          <w:rFonts w:ascii="Times New Roman" w:hAnsi="Times New Roman"/>
          <w:color w:val="000000"/>
          <w:sz w:val="24"/>
          <w:szCs w:val="24"/>
        </w:rPr>
        <w:t>ос</w:t>
      </w:r>
      <w:r w:rsidR="00F422E5">
        <w:rPr>
          <w:rFonts w:ascii="Times New Roman" w:hAnsi="Times New Roman"/>
          <w:color w:val="000000"/>
          <w:sz w:val="24"/>
          <w:szCs w:val="24"/>
        </w:rPr>
        <w:t xml:space="preserve">уществляет возврат субсидии в местный бюджет </w:t>
      </w:r>
      <w:r w:rsidRPr="003264EF">
        <w:rPr>
          <w:rFonts w:ascii="Times New Roman" w:hAnsi="Times New Roman"/>
          <w:color w:val="000000"/>
          <w:sz w:val="24"/>
          <w:szCs w:val="24"/>
        </w:rPr>
        <w:t>по платежным рек</w:t>
      </w:r>
      <w:r w:rsidR="007E7760">
        <w:rPr>
          <w:rFonts w:ascii="Times New Roman" w:hAnsi="Times New Roman"/>
          <w:color w:val="000000"/>
          <w:sz w:val="24"/>
          <w:szCs w:val="24"/>
        </w:rPr>
        <w:t>визитам, указанным в требовании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521233" w:rsidRDefault="00521233" w:rsidP="0052123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</w:t>
      </w:r>
      <w:r w:rsidRPr="003264EF">
        <w:rPr>
          <w:rFonts w:ascii="Times New Roman" w:hAnsi="Times New Roman"/>
          <w:color w:val="000000"/>
          <w:sz w:val="24"/>
          <w:szCs w:val="24"/>
        </w:rPr>
        <w:t xml:space="preserve">ри наличии остатков субсидии, не использованных в текущем финансовом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3264EF"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 w:rsidRPr="00463D2E">
        <w:rPr>
          <w:rFonts w:ascii="Times New Roman" w:hAnsi="Times New Roman"/>
          <w:sz w:val="24"/>
          <w:szCs w:val="24"/>
        </w:rPr>
        <w:t>у,</w:t>
      </w:r>
      <w:r w:rsidRPr="003264EF">
        <w:rPr>
          <w:rFonts w:ascii="Times New Roman" w:hAnsi="Times New Roman"/>
          <w:color w:val="000000"/>
          <w:sz w:val="24"/>
          <w:szCs w:val="24"/>
        </w:rPr>
        <w:t xml:space="preserve"> в случаях, предусмотренных в договоре о предоставлении субсидии, </w:t>
      </w:r>
    </w:p>
    <w:p w:rsidR="00521233" w:rsidRDefault="00521233" w:rsidP="0052123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при нарушении получателем субсидии условий, установленных настоящим Порядком, выявленного по фактам проверок, проведенных администрацией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Асиновского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района и </w:t>
      </w:r>
      <w:r w:rsidRPr="00BD016A">
        <w:rPr>
          <w:rFonts w:ascii="Times New Roman" w:hAnsi="Times New Roman"/>
          <w:color w:val="000000"/>
          <w:sz w:val="24"/>
          <w:szCs w:val="24"/>
        </w:rPr>
        <w:t xml:space="preserve">органом </w:t>
      </w:r>
      <w:r w:rsidR="007E7760">
        <w:rPr>
          <w:rFonts w:ascii="Times New Roman" w:hAnsi="Times New Roman"/>
          <w:sz w:val="24"/>
          <w:szCs w:val="24"/>
        </w:rPr>
        <w:t xml:space="preserve">муниципального </w:t>
      </w:r>
      <w:r w:rsidRPr="00BD016A">
        <w:rPr>
          <w:rFonts w:ascii="Times New Roman" w:hAnsi="Times New Roman"/>
          <w:sz w:val="24"/>
          <w:szCs w:val="24"/>
        </w:rPr>
        <w:t>финансового контроля</w:t>
      </w:r>
      <w:r>
        <w:rPr>
          <w:rFonts w:ascii="Times New Roman" w:hAnsi="Times New Roman"/>
          <w:sz w:val="24"/>
          <w:szCs w:val="24"/>
        </w:rPr>
        <w:t>;</w:t>
      </w:r>
    </w:p>
    <w:p w:rsidR="00521233" w:rsidRPr="00BD016A" w:rsidRDefault="00AC2766" w:rsidP="0052123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 излишне выплаченной сумме</w:t>
      </w:r>
      <w:r w:rsidR="00521233">
        <w:rPr>
          <w:rFonts w:ascii="Times New Roman" w:hAnsi="Times New Roman"/>
          <w:sz w:val="24"/>
          <w:szCs w:val="24"/>
        </w:rPr>
        <w:t xml:space="preserve"> субсиди</w:t>
      </w:r>
      <w:r>
        <w:rPr>
          <w:rFonts w:ascii="Times New Roman" w:hAnsi="Times New Roman"/>
          <w:sz w:val="24"/>
          <w:szCs w:val="24"/>
        </w:rPr>
        <w:t>и, выявленной по итогам проверки предоставленного</w:t>
      </w:r>
      <w:r w:rsidR="00521233">
        <w:rPr>
          <w:rFonts w:ascii="Times New Roman" w:hAnsi="Times New Roman"/>
          <w:sz w:val="24"/>
          <w:szCs w:val="24"/>
        </w:rPr>
        <w:t xml:space="preserve"> получателем субсидии</w:t>
      </w:r>
      <w:r w:rsidR="00521233" w:rsidRPr="00E70194">
        <w:rPr>
          <w:rFonts w:ascii="Times New Roman" w:hAnsi="Times New Roman"/>
          <w:sz w:val="24"/>
          <w:szCs w:val="24"/>
        </w:rPr>
        <w:t xml:space="preserve"> годового Отчета за предыдущий финансовый год</w:t>
      </w:r>
      <w:r w:rsidR="00521233">
        <w:rPr>
          <w:rFonts w:ascii="Times New Roman" w:hAnsi="Times New Roman"/>
          <w:sz w:val="24"/>
          <w:szCs w:val="24"/>
        </w:rPr>
        <w:t>.</w:t>
      </w:r>
    </w:p>
    <w:p w:rsidR="00521233" w:rsidRDefault="00666C36" w:rsidP="00521233">
      <w:pPr>
        <w:autoSpaceDE w:val="0"/>
        <w:autoSpaceDN w:val="0"/>
        <w:adjustRightInd w:val="0"/>
        <w:ind w:firstLine="540"/>
        <w:jc w:val="both"/>
      </w:pPr>
      <w:r>
        <w:t>25</w:t>
      </w:r>
      <w:r w:rsidR="00521233">
        <w:t xml:space="preserve">. В случае отказа получателя субсидии от добровольного возврата субсидии бюджетные средства подлежат взысканию администрацией </w:t>
      </w:r>
      <w:proofErr w:type="spellStart"/>
      <w:r w:rsidR="00521233">
        <w:t>Асиновского</w:t>
      </w:r>
      <w:proofErr w:type="spellEnd"/>
      <w:r w:rsidR="00521233">
        <w:t xml:space="preserve"> района в судебном порядке в соответствии с действующим законодательством.</w:t>
      </w:r>
    </w:p>
    <w:p w:rsidR="00521233" w:rsidRDefault="00521233" w:rsidP="00521233">
      <w:pPr>
        <w:pStyle w:val="ConsPlusNormal"/>
        <w:ind w:firstLine="540"/>
        <w:jc w:val="both"/>
      </w:pPr>
    </w:p>
    <w:p w:rsidR="00521233" w:rsidRDefault="00521233" w:rsidP="00521233">
      <w:pPr>
        <w:contextualSpacing/>
        <w:jc w:val="center"/>
        <w:sectPr w:rsidR="00521233" w:rsidSect="002341B8">
          <w:headerReference w:type="default" r:id="rId11"/>
          <w:pgSz w:w="11906" w:h="16838"/>
          <w:pgMar w:top="1134" w:right="425" w:bottom="1134" w:left="851" w:header="709" w:footer="709" w:gutter="0"/>
          <w:cols w:space="708"/>
          <w:docGrid w:linePitch="360"/>
        </w:sectPr>
      </w:pPr>
      <w:r>
        <w:br w:type="page"/>
      </w:r>
    </w:p>
    <w:p w:rsidR="00521233" w:rsidRDefault="00521233" w:rsidP="00521233">
      <w:pPr>
        <w:contextualSpacing/>
        <w:jc w:val="center"/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Приложение</w:t>
      </w:r>
      <w:r w:rsidRPr="007B2947">
        <w:rPr>
          <w:sz w:val="20"/>
          <w:szCs w:val="20"/>
        </w:rPr>
        <w:t xml:space="preserve"> к порядку</w:t>
      </w:r>
      <w:r w:rsidRPr="007B2947">
        <w:rPr>
          <w:caps/>
          <w:sz w:val="20"/>
          <w:szCs w:val="20"/>
        </w:rPr>
        <w:t xml:space="preserve"> </w:t>
      </w:r>
      <w:r>
        <w:rPr>
          <w:sz w:val="20"/>
          <w:szCs w:val="20"/>
        </w:rPr>
        <w:t xml:space="preserve">предоставления </w:t>
      </w:r>
      <w:r w:rsidRPr="007B2947">
        <w:rPr>
          <w:sz w:val="20"/>
          <w:szCs w:val="20"/>
        </w:rPr>
        <w:t xml:space="preserve">субсидий </w:t>
      </w:r>
    </w:p>
    <w:p w:rsidR="00521233" w:rsidRDefault="00521233" w:rsidP="00521233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7B2947">
        <w:rPr>
          <w:sz w:val="20"/>
          <w:szCs w:val="20"/>
        </w:rPr>
        <w:t>на возмещение части затрат,</w:t>
      </w:r>
      <w:r>
        <w:rPr>
          <w:sz w:val="20"/>
          <w:szCs w:val="20"/>
        </w:rPr>
        <w:t xml:space="preserve"> связанных с оказанием                                      </w:t>
      </w:r>
    </w:p>
    <w:p w:rsidR="00521233" w:rsidRDefault="00521233" w:rsidP="00521233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услуг </w:t>
      </w:r>
      <w:r w:rsidRPr="007B2947">
        <w:rPr>
          <w:sz w:val="20"/>
          <w:szCs w:val="20"/>
        </w:rPr>
        <w:t xml:space="preserve">по перевозке пассажиров и багажа </w:t>
      </w:r>
    </w:p>
    <w:p w:rsidR="00521233" w:rsidRDefault="00521233" w:rsidP="00521233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автомобильным </w:t>
      </w:r>
      <w:r w:rsidRPr="007B2947">
        <w:rPr>
          <w:sz w:val="20"/>
          <w:szCs w:val="20"/>
        </w:rPr>
        <w:t xml:space="preserve">транспортом </w:t>
      </w:r>
      <w:proofErr w:type="gramStart"/>
      <w:r w:rsidRPr="007B2947">
        <w:rPr>
          <w:sz w:val="20"/>
          <w:szCs w:val="20"/>
        </w:rPr>
        <w:t>по</w:t>
      </w:r>
      <w:proofErr w:type="gramEnd"/>
      <w:r w:rsidRPr="007B2947">
        <w:rPr>
          <w:sz w:val="20"/>
          <w:szCs w:val="20"/>
        </w:rPr>
        <w:t xml:space="preserve"> регулируемым </w:t>
      </w:r>
    </w:p>
    <w:p w:rsidR="00521233" w:rsidRDefault="00521233" w:rsidP="00521233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тарифам по муниципальным </w:t>
      </w:r>
      <w:r w:rsidRPr="007B2947">
        <w:rPr>
          <w:sz w:val="20"/>
          <w:szCs w:val="20"/>
        </w:rPr>
        <w:t xml:space="preserve">маршрутам </w:t>
      </w:r>
    </w:p>
    <w:p w:rsidR="00521233" w:rsidRPr="007B2947" w:rsidRDefault="00521233" w:rsidP="00521233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7B2947">
        <w:rPr>
          <w:sz w:val="20"/>
          <w:szCs w:val="20"/>
        </w:rPr>
        <w:t xml:space="preserve">регулярных перевозок на территории </w:t>
      </w:r>
      <w:proofErr w:type="spellStart"/>
      <w:r w:rsidRPr="007B2947">
        <w:rPr>
          <w:sz w:val="20"/>
          <w:szCs w:val="20"/>
        </w:rPr>
        <w:t>Асиновского</w:t>
      </w:r>
      <w:proofErr w:type="spellEnd"/>
      <w:r w:rsidRPr="007B2947">
        <w:rPr>
          <w:sz w:val="20"/>
          <w:szCs w:val="20"/>
        </w:rPr>
        <w:t xml:space="preserve"> района</w:t>
      </w:r>
    </w:p>
    <w:p w:rsidR="00521233" w:rsidRPr="00951754" w:rsidRDefault="00521233" w:rsidP="00521233">
      <w:pPr>
        <w:contextualSpacing/>
        <w:jc w:val="center"/>
      </w:pPr>
      <w:r w:rsidRPr="00951754">
        <w:t xml:space="preserve">                                                                                                                         </w:t>
      </w:r>
    </w:p>
    <w:p w:rsidR="00521233" w:rsidRPr="00560901" w:rsidRDefault="00521233" w:rsidP="00521233">
      <w:pPr>
        <w:tabs>
          <w:tab w:val="left" w:pos="4395"/>
          <w:tab w:val="left" w:pos="4962"/>
          <w:tab w:val="left" w:pos="6237"/>
        </w:tabs>
        <w:ind w:firstLine="567"/>
        <w:contextualSpacing/>
        <w:jc w:val="center"/>
        <w:rPr>
          <w:color w:val="000000"/>
          <w:sz w:val="22"/>
          <w:szCs w:val="22"/>
        </w:rPr>
      </w:pPr>
      <w:r w:rsidRPr="00560901">
        <w:rPr>
          <w:color w:val="000000"/>
          <w:sz w:val="22"/>
          <w:szCs w:val="22"/>
        </w:rPr>
        <w:t xml:space="preserve">Отчет </w:t>
      </w:r>
    </w:p>
    <w:p w:rsidR="00521233" w:rsidRDefault="00521233" w:rsidP="00521233">
      <w:pPr>
        <w:tabs>
          <w:tab w:val="left" w:pos="4395"/>
          <w:tab w:val="left" w:pos="4962"/>
          <w:tab w:val="left" w:pos="6237"/>
        </w:tabs>
        <w:ind w:firstLine="567"/>
        <w:contextualSpacing/>
        <w:jc w:val="center"/>
        <w:rPr>
          <w:color w:val="000000"/>
          <w:sz w:val="22"/>
          <w:szCs w:val="22"/>
        </w:rPr>
      </w:pPr>
      <w:r w:rsidRPr="00560901">
        <w:rPr>
          <w:color w:val="000000"/>
          <w:sz w:val="22"/>
          <w:szCs w:val="22"/>
        </w:rPr>
        <w:t>о фактических затратах</w:t>
      </w:r>
      <w:r w:rsidRPr="00560901">
        <w:rPr>
          <w:sz w:val="22"/>
          <w:szCs w:val="22"/>
        </w:rPr>
        <w:t>, связанных с оказанием услуг  по перевозке пассажиров и багажа автомобильным транспортом по регулируемым тарифам по муниципальным маршрутам</w:t>
      </w:r>
      <w:r>
        <w:rPr>
          <w:color w:val="000000"/>
          <w:sz w:val="22"/>
          <w:szCs w:val="22"/>
        </w:rPr>
        <w:t xml:space="preserve"> </w:t>
      </w:r>
      <w:r w:rsidRPr="00560901">
        <w:rPr>
          <w:color w:val="000000"/>
          <w:sz w:val="22"/>
          <w:szCs w:val="22"/>
        </w:rPr>
        <w:t>за _______</w:t>
      </w:r>
      <w:r w:rsidR="0044724D">
        <w:rPr>
          <w:color w:val="000000"/>
          <w:sz w:val="22"/>
          <w:szCs w:val="22"/>
        </w:rPr>
        <w:t>_________________________</w:t>
      </w:r>
      <w:r w:rsidRPr="00560901">
        <w:rPr>
          <w:color w:val="000000"/>
          <w:sz w:val="22"/>
          <w:szCs w:val="22"/>
        </w:rPr>
        <w:t xml:space="preserve">  20__ года</w:t>
      </w:r>
    </w:p>
    <w:p w:rsidR="00521233" w:rsidRPr="0044724D" w:rsidRDefault="0044724D" w:rsidP="00521233">
      <w:pPr>
        <w:tabs>
          <w:tab w:val="left" w:pos="4395"/>
          <w:tab w:val="left" w:pos="4962"/>
          <w:tab w:val="left" w:pos="6237"/>
        </w:tabs>
        <w:ind w:firstLine="567"/>
        <w:contextualSpacing/>
        <w:jc w:val="center"/>
        <w:rPr>
          <w:color w:val="000000"/>
          <w:sz w:val="16"/>
          <w:szCs w:val="16"/>
        </w:rPr>
      </w:pPr>
      <w:r w:rsidRPr="0044724D"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 xml:space="preserve">   </w:t>
      </w:r>
      <w:r w:rsidRPr="0044724D">
        <w:rPr>
          <w:sz w:val="16"/>
          <w:szCs w:val="16"/>
        </w:rPr>
        <w:t xml:space="preserve"> (месяц, </w:t>
      </w:r>
      <w:r>
        <w:rPr>
          <w:sz w:val="16"/>
          <w:szCs w:val="16"/>
        </w:rPr>
        <w:t xml:space="preserve">1 квартал, 1 полугодие, 9 месяцев, 11 месяцев, год) </w:t>
      </w:r>
      <w:r w:rsidRPr="0044724D">
        <w:rPr>
          <w:sz w:val="16"/>
          <w:szCs w:val="16"/>
        </w:rPr>
        <w:t xml:space="preserve">  </w:t>
      </w:r>
      <w:r w:rsidR="00521233" w:rsidRPr="0044724D">
        <w:rPr>
          <w:sz w:val="16"/>
          <w:szCs w:val="16"/>
        </w:rPr>
        <w:tab/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1112"/>
        <w:gridCol w:w="1250"/>
        <w:gridCol w:w="694"/>
        <w:gridCol w:w="834"/>
        <w:gridCol w:w="833"/>
        <w:gridCol w:w="834"/>
        <w:gridCol w:w="833"/>
        <w:gridCol w:w="566"/>
        <w:gridCol w:w="425"/>
        <w:gridCol w:w="567"/>
        <w:gridCol w:w="567"/>
        <w:gridCol w:w="709"/>
        <w:gridCol w:w="708"/>
        <w:gridCol w:w="567"/>
        <w:gridCol w:w="567"/>
        <w:gridCol w:w="567"/>
        <w:gridCol w:w="567"/>
        <w:gridCol w:w="567"/>
        <w:gridCol w:w="567"/>
        <w:gridCol w:w="567"/>
        <w:gridCol w:w="1560"/>
      </w:tblGrid>
      <w:tr w:rsidR="00521233" w:rsidRPr="00951754" w:rsidTr="00D20D56">
        <w:trPr>
          <w:trHeight w:val="489"/>
        </w:trPr>
        <w:tc>
          <w:tcPr>
            <w:tcW w:w="416" w:type="dxa"/>
            <w:vMerge w:val="restart"/>
            <w:shd w:val="clear" w:color="auto" w:fill="FFFFFF"/>
            <w:vAlign w:val="center"/>
          </w:tcPr>
          <w:p w:rsidR="00521233" w:rsidRPr="00184B95" w:rsidRDefault="00521233" w:rsidP="00D20D56">
            <w:pPr>
              <w:jc w:val="center"/>
              <w:rPr>
                <w:bCs/>
                <w:sz w:val="18"/>
                <w:szCs w:val="18"/>
              </w:rPr>
            </w:pPr>
            <w:r w:rsidRPr="00184B95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184B95">
              <w:rPr>
                <w:bCs/>
                <w:sz w:val="18"/>
                <w:szCs w:val="18"/>
              </w:rPr>
              <w:t>п</w:t>
            </w:r>
            <w:proofErr w:type="gramEnd"/>
            <w:r w:rsidRPr="00184B95">
              <w:rPr>
                <w:bCs/>
                <w:sz w:val="18"/>
                <w:szCs w:val="18"/>
              </w:rPr>
              <w:t>/п</w:t>
            </w:r>
          </w:p>
        </w:tc>
        <w:tc>
          <w:tcPr>
            <w:tcW w:w="1112" w:type="dxa"/>
            <w:vMerge w:val="restart"/>
            <w:shd w:val="clear" w:color="auto" w:fill="FFFFFF"/>
            <w:textDirection w:val="btLr"/>
            <w:vAlign w:val="center"/>
          </w:tcPr>
          <w:p w:rsidR="00521233" w:rsidRPr="00184B95" w:rsidRDefault="00521233" w:rsidP="00D20D56">
            <w:pPr>
              <w:jc w:val="center"/>
              <w:rPr>
                <w:bCs/>
                <w:sz w:val="18"/>
                <w:szCs w:val="18"/>
              </w:rPr>
            </w:pPr>
            <w:r w:rsidRPr="00184B95">
              <w:rPr>
                <w:bCs/>
                <w:sz w:val="18"/>
                <w:szCs w:val="18"/>
              </w:rPr>
              <w:t>Наименование маршрута</w:t>
            </w:r>
          </w:p>
        </w:tc>
        <w:tc>
          <w:tcPr>
            <w:tcW w:w="1250" w:type="dxa"/>
            <w:vMerge w:val="restart"/>
            <w:shd w:val="clear" w:color="auto" w:fill="FFFFFF"/>
            <w:textDirection w:val="btLr"/>
            <w:vAlign w:val="center"/>
          </w:tcPr>
          <w:p w:rsidR="00521233" w:rsidRPr="00184B95" w:rsidRDefault="00521233" w:rsidP="00D20D56">
            <w:pPr>
              <w:jc w:val="center"/>
              <w:rPr>
                <w:bCs/>
                <w:sz w:val="18"/>
                <w:szCs w:val="18"/>
              </w:rPr>
            </w:pPr>
            <w:r w:rsidRPr="00184B95">
              <w:rPr>
                <w:bCs/>
                <w:sz w:val="18"/>
                <w:szCs w:val="18"/>
              </w:rPr>
              <w:t>Количество перевезенных пассажиров (чел.)</w:t>
            </w:r>
          </w:p>
        </w:tc>
        <w:tc>
          <w:tcPr>
            <w:tcW w:w="694" w:type="dxa"/>
            <w:vMerge w:val="restart"/>
            <w:shd w:val="clear" w:color="auto" w:fill="FFFFFF"/>
            <w:textDirection w:val="btLr"/>
            <w:vAlign w:val="center"/>
          </w:tcPr>
          <w:p w:rsidR="00521233" w:rsidRPr="00184B95" w:rsidRDefault="00521233" w:rsidP="00D20D56">
            <w:pPr>
              <w:jc w:val="center"/>
              <w:rPr>
                <w:bCs/>
                <w:sz w:val="18"/>
                <w:szCs w:val="18"/>
              </w:rPr>
            </w:pPr>
            <w:r w:rsidRPr="00184B95">
              <w:rPr>
                <w:bCs/>
                <w:sz w:val="18"/>
                <w:szCs w:val="18"/>
              </w:rPr>
              <w:t>Протяженность маршрута</w:t>
            </w:r>
            <w:proofErr w:type="gramStart"/>
            <w:r w:rsidRPr="00184B95">
              <w:rPr>
                <w:bCs/>
                <w:sz w:val="18"/>
                <w:szCs w:val="18"/>
              </w:rPr>
              <w:t xml:space="preserve"> ,</w:t>
            </w:r>
            <w:proofErr w:type="gramEnd"/>
            <w:r w:rsidRPr="00184B95">
              <w:rPr>
                <w:bCs/>
                <w:sz w:val="18"/>
                <w:szCs w:val="18"/>
              </w:rPr>
              <w:t xml:space="preserve"> км</w:t>
            </w:r>
          </w:p>
        </w:tc>
        <w:tc>
          <w:tcPr>
            <w:tcW w:w="834" w:type="dxa"/>
            <w:vMerge w:val="restart"/>
            <w:shd w:val="clear" w:color="auto" w:fill="FFFFFF"/>
            <w:textDirection w:val="btLr"/>
            <w:vAlign w:val="center"/>
          </w:tcPr>
          <w:p w:rsidR="00521233" w:rsidRPr="00184B95" w:rsidRDefault="00521233" w:rsidP="00D20D56">
            <w:pPr>
              <w:jc w:val="center"/>
              <w:rPr>
                <w:bCs/>
                <w:sz w:val="18"/>
                <w:szCs w:val="18"/>
              </w:rPr>
            </w:pPr>
            <w:r w:rsidRPr="00184B95">
              <w:rPr>
                <w:bCs/>
                <w:sz w:val="18"/>
                <w:szCs w:val="18"/>
              </w:rPr>
              <w:t>Количество отработанных дней на маршруте</w:t>
            </w:r>
          </w:p>
        </w:tc>
        <w:tc>
          <w:tcPr>
            <w:tcW w:w="833" w:type="dxa"/>
            <w:vMerge w:val="restart"/>
            <w:shd w:val="clear" w:color="auto" w:fill="FFFFFF"/>
            <w:textDirection w:val="btLr"/>
            <w:vAlign w:val="center"/>
          </w:tcPr>
          <w:p w:rsidR="00521233" w:rsidRPr="00184B95" w:rsidRDefault="00521233" w:rsidP="00D20D56">
            <w:pPr>
              <w:jc w:val="center"/>
              <w:rPr>
                <w:bCs/>
                <w:sz w:val="18"/>
                <w:szCs w:val="18"/>
              </w:rPr>
            </w:pPr>
            <w:r w:rsidRPr="00184B95">
              <w:rPr>
                <w:bCs/>
                <w:sz w:val="18"/>
                <w:szCs w:val="18"/>
              </w:rPr>
              <w:t xml:space="preserve">Количество рейсов </w:t>
            </w:r>
          </w:p>
        </w:tc>
        <w:tc>
          <w:tcPr>
            <w:tcW w:w="834" w:type="dxa"/>
            <w:vMerge w:val="restart"/>
            <w:shd w:val="clear" w:color="auto" w:fill="FFFFFF"/>
            <w:textDirection w:val="btLr"/>
            <w:vAlign w:val="center"/>
          </w:tcPr>
          <w:p w:rsidR="00521233" w:rsidRPr="00184B95" w:rsidRDefault="00521233" w:rsidP="00D20D56">
            <w:pPr>
              <w:jc w:val="center"/>
              <w:rPr>
                <w:bCs/>
                <w:sz w:val="18"/>
                <w:szCs w:val="18"/>
              </w:rPr>
            </w:pPr>
            <w:r w:rsidRPr="00184B95">
              <w:rPr>
                <w:bCs/>
                <w:sz w:val="18"/>
                <w:szCs w:val="18"/>
              </w:rPr>
              <w:t xml:space="preserve">Пробег с пассажирами,  </w:t>
            </w:r>
            <w:proofErr w:type="gramStart"/>
            <w:r w:rsidRPr="00184B95">
              <w:rPr>
                <w:bCs/>
                <w:sz w:val="18"/>
                <w:szCs w:val="18"/>
              </w:rPr>
              <w:t>км</w:t>
            </w:r>
            <w:proofErr w:type="gramEnd"/>
            <w:r w:rsidRPr="00184B95">
              <w:rPr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833" w:type="dxa"/>
            <w:vMerge w:val="restart"/>
            <w:shd w:val="clear" w:color="auto" w:fill="FFFFFF"/>
            <w:textDirection w:val="btLr"/>
            <w:vAlign w:val="center"/>
          </w:tcPr>
          <w:p w:rsidR="00521233" w:rsidRPr="00184B95" w:rsidRDefault="00521233" w:rsidP="00D20D56">
            <w:pPr>
              <w:jc w:val="center"/>
              <w:rPr>
                <w:bCs/>
                <w:sz w:val="18"/>
                <w:szCs w:val="18"/>
              </w:rPr>
            </w:pPr>
            <w:r w:rsidRPr="00184B95">
              <w:rPr>
                <w:bCs/>
                <w:sz w:val="18"/>
                <w:szCs w:val="18"/>
              </w:rPr>
              <w:t xml:space="preserve">Общий пробег,   </w:t>
            </w:r>
            <w:proofErr w:type="gramStart"/>
            <w:r w:rsidRPr="00184B95">
              <w:rPr>
                <w:bCs/>
                <w:sz w:val="18"/>
                <w:szCs w:val="18"/>
              </w:rPr>
              <w:t>км</w:t>
            </w:r>
            <w:proofErr w:type="gramEnd"/>
            <w:r w:rsidRPr="00184B95">
              <w:rPr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125" w:type="dxa"/>
            <w:gridSpan w:val="4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  <w:r w:rsidRPr="00184B95">
              <w:rPr>
                <w:sz w:val="18"/>
                <w:szCs w:val="18"/>
              </w:rPr>
              <w:t>Доходы (руб.)</w:t>
            </w:r>
          </w:p>
        </w:tc>
        <w:tc>
          <w:tcPr>
            <w:tcW w:w="5386" w:type="dxa"/>
            <w:gridSpan w:val="9"/>
            <w:shd w:val="clear" w:color="auto" w:fill="FFFFFF"/>
            <w:vAlign w:val="center"/>
          </w:tcPr>
          <w:p w:rsidR="00521233" w:rsidRPr="00184B95" w:rsidRDefault="00521233" w:rsidP="00D20D56">
            <w:pPr>
              <w:jc w:val="center"/>
              <w:rPr>
                <w:bCs/>
                <w:sz w:val="18"/>
                <w:szCs w:val="18"/>
              </w:rPr>
            </w:pPr>
            <w:r w:rsidRPr="00184B95">
              <w:rPr>
                <w:bCs/>
                <w:sz w:val="18"/>
                <w:szCs w:val="18"/>
              </w:rPr>
              <w:t>Расходы, включаемые в себестоимость работ, услуг  (руб.)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521233" w:rsidRPr="00184B95" w:rsidRDefault="00521233" w:rsidP="00D20D56">
            <w:pPr>
              <w:ind w:right="31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Финансовый результат</w:t>
            </w:r>
          </w:p>
          <w:p w:rsidR="00521233" w:rsidRPr="00184B95" w:rsidRDefault="00521233" w:rsidP="00D20D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(+; -</w:t>
            </w:r>
            <w:r w:rsidRPr="00184B95">
              <w:rPr>
                <w:bCs/>
                <w:sz w:val="18"/>
                <w:szCs w:val="18"/>
              </w:rPr>
              <w:t>), руб.</w:t>
            </w:r>
          </w:p>
          <w:p w:rsidR="00521233" w:rsidRPr="00184B95" w:rsidRDefault="00521233" w:rsidP="00D20D5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21233" w:rsidRPr="00951754" w:rsidTr="00D20D56">
        <w:trPr>
          <w:trHeight w:val="3530"/>
        </w:trPr>
        <w:tc>
          <w:tcPr>
            <w:tcW w:w="416" w:type="dxa"/>
            <w:vMerge/>
            <w:vAlign w:val="center"/>
          </w:tcPr>
          <w:p w:rsidR="00521233" w:rsidRPr="00184B95" w:rsidRDefault="00521233" w:rsidP="00D20D56">
            <w:pPr>
              <w:rPr>
                <w:bCs/>
                <w:sz w:val="18"/>
                <w:szCs w:val="18"/>
              </w:rPr>
            </w:pPr>
          </w:p>
        </w:tc>
        <w:tc>
          <w:tcPr>
            <w:tcW w:w="1112" w:type="dxa"/>
            <w:vMerge/>
            <w:vAlign w:val="center"/>
          </w:tcPr>
          <w:p w:rsidR="00521233" w:rsidRPr="00184B95" w:rsidRDefault="00521233" w:rsidP="00D20D56">
            <w:pPr>
              <w:rPr>
                <w:bCs/>
                <w:sz w:val="18"/>
                <w:szCs w:val="18"/>
              </w:rPr>
            </w:pPr>
          </w:p>
        </w:tc>
        <w:tc>
          <w:tcPr>
            <w:tcW w:w="1250" w:type="dxa"/>
            <w:vMerge/>
            <w:vAlign w:val="center"/>
          </w:tcPr>
          <w:p w:rsidR="00521233" w:rsidRPr="00184B95" w:rsidRDefault="00521233" w:rsidP="00D20D56">
            <w:pPr>
              <w:rPr>
                <w:bCs/>
                <w:sz w:val="18"/>
                <w:szCs w:val="18"/>
              </w:rPr>
            </w:pPr>
          </w:p>
        </w:tc>
        <w:tc>
          <w:tcPr>
            <w:tcW w:w="694" w:type="dxa"/>
            <w:vMerge/>
            <w:vAlign w:val="center"/>
          </w:tcPr>
          <w:p w:rsidR="00521233" w:rsidRPr="00184B95" w:rsidRDefault="00521233" w:rsidP="00D20D56">
            <w:pPr>
              <w:rPr>
                <w:bCs/>
                <w:sz w:val="18"/>
                <w:szCs w:val="18"/>
              </w:rPr>
            </w:pPr>
          </w:p>
        </w:tc>
        <w:tc>
          <w:tcPr>
            <w:tcW w:w="834" w:type="dxa"/>
            <w:vMerge/>
            <w:vAlign w:val="center"/>
          </w:tcPr>
          <w:p w:rsidR="00521233" w:rsidRPr="00184B95" w:rsidRDefault="00521233" w:rsidP="00D20D56">
            <w:pPr>
              <w:rPr>
                <w:bCs/>
                <w:sz w:val="18"/>
                <w:szCs w:val="18"/>
              </w:rPr>
            </w:pPr>
          </w:p>
        </w:tc>
        <w:tc>
          <w:tcPr>
            <w:tcW w:w="833" w:type="dxa"/>
            <w:vMerge/>
            <w:vAlign w:val="center"/>
          </w:tcPr>
          <w:p w:rsidR="00521233" w:rsidRPr="00184B95" w:rsidRDefault="00521233" w:rsidP="00D20D56">
            <w:pPr>
              <w:rPr>
                <w:bCs/>
                <w:sz w:val="18"/>
                <w:szCs w:val="18"/>
              </w:rPr>
            </w:pPr>
          </w:p>
        </w:tc>
        <w:tc>
          <w:tcPr>
            <w:tcW w:w="834" w:type="dxa"/>
            <w:vMerge/>
            <w:vAlign w:val="center"/>
          </w:tcPr>
          <w:p w:rsidR="00521233" w:rsidRPr="00184B95" w:rsidRDefault="00521233" w:rsidP="00D20D56">
            <w:pPr>
              <w:rPr>
                <w:bCs/>
                <w:sz w:val="18"/>
                <w:szCs w:val="18"/>
              </w:rPr>
            </w:pPr>
          </w:p>
        </w:tc>
        <w:tc>
          <w:tcPr>
            <w:tcW w:w="833" w:type="dxa"/>
            <w:vMerge/>
            <w:vAlign w:val="center"/>
          </w:tcPr>
          <w:p w:rsidR="00521233" w:rsidRPr="00184B95" w:rsidRDefault="00521233" w:rsidP="00D20D56">
            <w:pPr>
              <w:rPr>
                <w:bCs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FFFFFF"/>
            <w:textDirection w:val="btLr"/>
            <w:vAlign w:val="center"/>
          </w:tcPr>
          <w:p w:rsidR="00521233" w:rsidRPr="00184B95" w:rsidRDefault="00521233" w:rsidP="00D20D56">
            <w:pPr>
              <w:jc w:val="center"/>
              <w:rPr>
                <w:bCs/>
                <w:sz w:val="18"/>
                <w:szCs w:val="18"/>
              </w:rPr>
            </w:pPr>
            <w:r w:rsidRPr="00184B95">
              <w:rPr>
                <w:bCs/>
                <w:sz w:val="18"/>
                <w:szCs w:val="18"/>
              </w:rPr>
              <w:t xml:space="preserve"> Доходы от реализации проездных документов, руб.</w:t>
            </w:r>
          </w:p>
        </w:tc>
        <w:tc>
          <w:tcPr>
            <w:tcW w:w="425" w:type="dxa"/>
            <w:shd w:val="clear" w:color="auto" w:fill="FFFFFF"/>
            <w:textDirection w:val="btLr"/>
            <w:vAlign w:val="center"/>
          </w:tcPr>
          <w:p w:rsidR="00521233" w:rsidRPr="00184B95" w:rsidRDefault="00521233" w:rsidP="00D20D56">
            <w:pPr>
              <w:jc w:val="center"/>
              <w:rPr>
                <w:bCs/>
                <w:sz w:val="18"/>
                <w:szCs w:val="18"/>
              </w:rPr>
            </w:pPr>
            <w:r w:rsidRPr="00184B95">
              <w:rPr>
                <w:bCs/>
                <w:sz w:val="18"/>
                <w:szCs w:val="18"/>
              </w:rPr>
              <w:t>Доходы от продажи билетов</w:t>
            </w:r>
          </w:p>
        </w:tc>
        <w:tc>
          <w:tcPr>
            <w:tcW w:w="567" w:type="dxa"/>
            <w:shd w:val="clear" w:color="auto" w:fill="FFFFFF"/>
            <w:textDirection w:val="btLr"/>
          </w:tcPr>
          <w:p w:rsidR="00521233" w:rsidRPr="00184B95" w:rsidRDefault="00521233" w:rsidP="00D20D5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Прочие доходы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521233" w:rsidRPr="00184B95" w:rsidRDefault="00521233" w:rsidP="00D20D56">
            <w:pPr>
              <w:jc w:val="center"/>
              <w:rPr>
                <w:bCs/>
                <w:sz w:val="18"/>
                <w:szCs w:val="18"/>
              </w:rPr>
            </w:pPr>
            <w:r w:rsidRPr="00184B95">
              <w:rPr>
                <w:bCs/>
                <w:sz w:val="18"/>
                <w:szCs w:val="18"/>
              </w:rPr>
              <w:t>Всего доходов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521233" w:rsidRPr="00184B95" w:rsidRDefault="00521233" w:rsidP="00D20D56">
            <w:pPr>
              <w:jc w:val="center"/>
              <w:rPr>
                <w:bCs/>
                <w:sz w:val="18"/>
                <w:szCs w:val="18"/>
              </w:rPr>
            </w:pPr>
            <w:r w:rsidRPr="00184B95">
              <w:rPr>
                <w:bCs/>
                <w:sz w:val="18"/>
                <w:szCs w:val="18"/>
              </w:rPr>
              <w:t>Оплата труда (водители и кондуктора)</w:t>
            </w:r>
          </w:p>
        </w:tc>
        <w:tc>
          <w:tcPr>
            <w:tcW w:w="708" w:type="dxa"/>
            <w:shd w:val="clear" w:color="auto" w:fill="FFFFFF"/>
            <w:textDirection w:val="btLr"/>
            <w:vAlign w:val="center"/>
          </w:tcPr>
          <w:p w:rsidR="00521233" w:rsidRPr="00184B95" w:rsidRDefault="00521233" w:rsidP="00D20D56">
            <w:pPr>
              <w:jc w:val="center"/>
              <w:rPr>
                <w:bCs/>
                <w:sz w:val="18"/>
                <w:szCs w:val="18"/>
              </w:rPr>
            </w:pPr>
            <w:r w:rsidRPr="00184B95">
              <w:rPr>
                <w:bCs/>
                <w:sz w:val="18"/>
                <w:szCs w:val="18"/>
              </w:rPr>
              <w:t>Отчисления на социальные нужды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521233" w:rsidRPr="00184B95" w:rsidRDefault="00521233" w:rsidP="00D20D56">
            <w:pPr>
              <w:jc w:val="center"/>
              <w:rPr>
                <w:bCs/>
                <w:sz w:val="18"/>
                <w:szCs w:val="18"/>
              </w:rPr>
            </w:pPr>
            <w:r w:rsidRPr="00184B95">
              <w:rPr>
                <w:bCs/>
                <w:sz w:val="18"/>
                <w:szCs w:val="18"/>
              </w:rPr>
              <w:t xml:space="preserve"> Топливо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521233" w:rsidRPr="00184B95" w:rsidRDefault="00521233" w:rsidP="00D20D56">
            <w:pPr>
              <w:jc w:val="center"/>
              <w:rPr>
                <w:bCs/>
                <w:sz w:val="18"/>
                <w:szCs w:val="18"/>
              </w:rPr>
            </w:pPr>
            <w:r w:rsidRPr="00184B95">
              <w:rPr>
                <w:bCs/>
                <w:sz w:val="18"/>
                <w:szCs w:val="18"/>
              </w:rPr>
              <w:t>Смазочные  материалы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521233" w:rsidRPr="00184B95" w:rsidRDefault="00521233" w:rsidP="00D20D56">
            <w:pPr>
              <w:jc w:val="center"/>
              <w:rPr>
                <w:bCs/>
                <w:sz w:val="18"/>
                <w:szCs w:val="18"/>
              </w:rPr>
            </w:pPr>
            <w:r w:rsidRPr="00184B95">
              <w:rPr>
                <w:bCs/>
                <w:sz w:val="18"/>
                <w:szCs w:val="18"/>
              </w:rPr>
              <w:t>Приобретение авторезины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521233" w:rsidRPr="00184B95" w:rsidRDefault="00521233" w:rsidP="00D20D56">
            <w:pPr>
              <w:jc w:val="center"/>
              <w:rPr>
                <w:bCs/>
                <w:sz w:val="18"/>
                <w:szCs w:val="18"/>
              </w:rPr>
            </w:pPr>
            <w:r w:rsidRPr="00184B95">
              <w:rPr>
                <w:bCs/>
                <w:sz w:val="18"/>
                <w:szCs w:val="18"/>
              </w:rPr>
              <w:t>Эксплуатационный ремонт и техническое обслуживание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521233" w:rsidRPr="00184B95" w:rsidRDefault="00521233" w:rsidP="00D20D56">
            <w:pPr>
              <w:jc w:val="center"/>
              <w:rPr>
                <w:bCs/>
                <w:sz w:val="18"/>
                <w:szCs w:val="18"/>
              </w:rPr>
            </w:pPr>
            <w:r w:rsidRPr="00184B95">
              <w:rPr>
                <w:bCs/>
                <w:sz w:val="18"/>
                <w:szCs w:val="18"/>
              </w:rPr>
              <w:t>Амортизационные отчисления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521233" w:rsidRPr="00184B95" w:rsidRDefault="00521233" w:rsidP="00D20D56">
            <w:pPr>
              <w:jc w:val="center"/>
              <w:rPr>
                <w:bCs/>
                <w:sz w:val="18"/>
                <w:szCs w:val="18"/>
              </w:rPr>
            </w:pPr>
            <w:r w:rsidRPr="00184B95">
              <w:rPr>
                <w:bCs/>
                <w:sz w:val="18"/>
                <w:szCs w:val="18"/>
              </w:rPr>
              <w:t>Прочие расходы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521233" w:rsidRPr="00184B95" w:rsidRDefault="00521233" w:rsidP="00D20D56">
            <w:pPr>
              <w:jc w:val="center"/>
              <w:rPr>
                <w:bCs/>
                <w:sz w:val="18"/>
                <w:szCs w:val="18"/>
              </w:rPr>
            </w:pPr>
            <w:r w:rsidRPr="00184B95">
              <w:rPr>
                <w:bCs/>
                <w:sz w:val="18"/>
                <w:szCs w:val="18"/>
              </w:rPr>
              <w:t>Всего расходов, руб.</w:t>
            </w:r>
          </w:p>
        </w:tc>
        <w:tc>
          <w:tcPr>
            <w:tcW w:w="1560" w:type="dxa"/>
            <w:vMerge/>
            <w:shd w:val="clear" w:color="auto" w:fill="FFFFFF"/>
            <w:textDirection w:val="btLr"/>
            <w:vAlign w:val="center"/>
          </w:tcPr>
          <w:p w:rsidR="00521233" w:rsidRPr="00184B95" w:rsidRDefault="00521233" w:rsidP="00D20D5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21233" w:rsidRPr="00951754" w:rsidTr="00D20D56">
        <w:trPr>
          <w:trHeight w:val="316"/>
        </w:trPr>
        <w:tc>
          <w:tcPr>
            <w:tcW w:w="416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  <w:r w:rsidRPr="00184B95">
              <w:rPr>
                <w:sz w:val="18"/>
                <w:szCs w:val="18"/>
              </w:rPr>
              <w:t>1</w:t>
            </w:r>
          </w:p>
        </w:tc>
        <w:tc>
          <w:tcPr>
            <w:tcW w:w="1112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  <w:r w:rsidRPr="00184B95">
              <w:rPr>
                <w:sz w:val="18"/>
                <w:szCs w:val="18"/>
              </w:rPr>
              <w:t>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  <w:r w:rsidRPr="00184B95">
              <w:rPr>
                <w:sz w:val="18"/>
                <w:szCs w:val="18"/>
              </w:rPr>
              <w:t>3</w:t>
            </w: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  <w:r w:rsidRPr="00184B95">
              <w:rPr>
                <w:sz w:val="18"/>
                <w:szCs w:val="18"/>
              </w:rPr>
              <w:t>4</w:t>
            </w:r>
          </w:p>
        </w:tc>
        <w:tc>
          <w:tcPr>
            <w:tcW w:w="834" w:type="dxa"/>
            <w:shd w:val="clear" w:color="auto" w:fill="FFFFFF"/>
            <w:vAlign w:val="center"/>
          </w:tcPr>
          <w:p w:rsidR="00521233" w:rsidRPr="00184B95" w:rsidRDefault="00521233" w:rsidP="00D20D56">
            <w:pPr>
              <w:jc w:val="center"/>
              <w:rPr>
                <w:bCs/>
                <w:sz w:val="18"/>
                <w:szCs w:val="18"/>
              </w:rPr>
            </w:pPr>
            <w:r w:rsidRPr="00184B95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  <w:r w:rsidRPr="00184B95">
              <w:rPr>
                <w:sz w:val="18"/>
                <w:szCs w:val="18"/>
              </w:rPr>
              <w:t>6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  <w:r w:rsidRPr="00184B95">
              <w:rPr>
                <w:sz w:val="18"/>
                <w:szCs w:val="18"/>
              </w:rPr>
              <w:t>7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  <w:r w:rsidRPr="00184B95">
              <w:rPr>
                <w:sz w:val="18"/>
                <w:szCs w:val="18"/>
              </w:rPr>
              <w:t>8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  <w:r w:rsidRPr="00184B95">
              <w:rPr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  <w:r w:rsidRPr="00184B95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  <w:r w:rsidRPr="00184B95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  <w:r w:rsidRPr="00184B95"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  <w:r w:rsidRPr="00184B95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  <w:r w:rsidRPr="00184B95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  <w:r w:rsidRPr="00184B95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  <w:r w:rsidRPr="00184B95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  <w:r w:rsidRPr="00184B95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  <w:r w:rsidRPr="00184B95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  <w:r w:rsidRPr="00184B95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  <w:r w:rsidRPr="00184B95">
              <w:rPr>
                <w:sz w:val="18"/>
                <w:szCs w:val="18"/>
              </w:rPr>
              <w:t>20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  <w:r w:rsidRPr="00184B95">
              <w:rPr>
                <w:sz w:val="18"/>
                <w:szCs w:val="18"/>
              </w:rPr>
              <w:t>21</w:t>
            </w:r>
          </w:p>
        </w:tc>
      </w:tr>
      <w:tr w:rsidR="00521233" w:rsidRPr="00951754" w:rsidTr="00D20D56">
        <w:trPr>
          <w:trHeight w:val="258"/>
        </w:trPr>
        <w:tc>
          <w:tcPr>
            <w:tcW w:w="416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  <w:r w:rsidRPr="00184B95">
              <w:rPr>
                <w:sz w:val="18"/>
                <w:szCs w:val="18"/>
              </w:rPr>
              <w:t>1</w:t>
            </w:r>
          </w:p>
        </w:tc>
        <w:tc>
          <w:tcPr>
            <w:tcW w:w="1112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FFFFFF"/>
            <w:vAlign w:val="center"/>
          </w:tcPr>
          <w:p w:rsidR="00521233" w:rsidRPr="00184B95" w:rsidRDefault="00521233" w:rsidP="00D20D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</w:tr>
      <w:tr w:rsidR="00521233" w:rsidRPr="00951754" w:rsidTr="00D20D56">
        <w:trPr>
          <w:trHeight w:val="264"/>
        </w:trPr>
        <w:tc>
          <w:tcPr>
            <w:tcW w:w="416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  <w:r w:rsidRPr="00184B95">
              <w:rPr>
                <w:sz w:val="18"/>
                <w:szCs w:val="18"/>
              </w:rPr>
              <w:t>Итого: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FFFFFF"/>
            <w:vAlign w:val="center"/>
          </w:tcPr>
          <w:p w:rsidR="00521233" w:rsidRPr="00184B95" w:rsidRDefault="00521233" w:rsidP="00D20D5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21233" w:rsidRPr="00184B95" w:rsidRDefault="00521233" w:rsidP="00D20D56">
            <w:pPr>
              <w:jc w:val="center"/>
              <w:rPr>
                <w:sz w:val="18"/>
                <w:szCs w:val="18"/>
              </w:rPr>
            </w:pPr>
          </w:p>
        </w:tc>
      </w:tr>
    </w:tbl>
    <w:p w:rsidR="00521233" w:rsidRDefault="00521233" w:rsidP="00521233">
      <w:pPr>
        <w:rPr>
          <w:sz w:val="18"/>
          <w:szCs w:val="18"/>
        </w:rPr>
      </w:pPr>
    </w:p>
    <w:p w:rsidR="00521233" w:rsidRPr="00951754" w:rsidRDefault="00521233" w:rsidP="00521233">
      <w:pPr>
        <w:rPr>
          <w:sz w:val="18"/>
          <w:szCs w:val="18"/>
        </w:rPr>
      </w:pPr>
      <w:r w:rsidRPr="00951754">
        <w:rPr>
          <w:sz w:val="18"/>
          <w:szCs w:val="18"/>
        </w:rPr>
        <w:t>Примечание: расходы и доходы подтверждаются документально</w:t>
      </w:r>
      <w:r w:rsidRPr="00951754">
        <w:rPr>
          <w:sz w:val="20"/>
          <w:szCs w:val="20"/>
        </w:rPr>
        <w:tab/>
        <w:t xml:space="preserve">                                                                   </w:t>
      </w:r>
      <w:r w:rsidRPr="00951754">
        <w:rPr>
          <w:sz w:val="18"/>
          <w:szCs w:val="18"/>
        </w:rPr>
        <w:t xml:space="preserve">Согласовано: Глава </w:t>
      </w:r>
      <w:proofErr w:type="spellStart"/>
      <w:r w:rsidRPr="00951754">
        <w:rPr>
          <w:sz w:val="18"/>
          <w:szCs w:val="18"/>
        </w:rPr>
        <w:t>Асиновского</w:t>
      </w:r>
      <w:proofErr w:type="spellEnd"/>
      <w:r w:rsidRPr="00951754">
        <w:rPr>
          <w:sz w:val="18"/>
          <w:szCs w:val="18"/>
        </w:rPr>
        <w:t xml:space="preserve"> района  _____________</w:t>
      </w:r>
      <w:r>
        <w:rPr>
          <w:sz w:val="18"/>
          <w:szCs w:val="18"/>
        </w:rPr>
        <w:t>/____________</w:t>
      </w:r>
      <w:r>
        <w:rPr>
          <w:sz w:val="18"/>
          <w:szCs w:val="18"/>
        </w:rPr>
        <w:tab/>
      </w:r>
    </w:p>
    <w:p w:rsidR="00521233" w:rsidRPr="00951754" w:rsidRDefault="00521233" w:rsidP="00521233">
      <w:pPr>
        <w:tabs>
          <w:tab w:val="left" w:pos="12636"/>
          <w:tab w:val="left" w:pos="13920"/>
        </w:tabs>
        <w:rPr>
          <w:sz w:val="18"/>
          <w:szCs w:val="18"/>
        </w:rPr>
      </w:pPr>
      <w:r w:rsidRPr="00951754">
        <w:rPr>
          <w:sz w:val="18"/>
          <w:szCs w:val="18"/>
        </w:rPr>
        <w:t>Директор  _______________/______________</w:t>
      </w:r>
      <w:r w:rsidRPr="00951754">
        <w:rPr>
          <w:sz w:val="18"/>
          <w:szCs w:val="18"/>
        </w:rPr>
        <w:tab/>
        <w:t>Ф.И.О.               подпись</w:t>
      </w:r>
    </w:p>
    <w:p w:rsidR="00521233" w:rsidRPr="00951754" w:rsidRDefault="00521233" w:rsidP="00521233">
      <w:pPr>
        <w:tabs>
          <w:tab w:val="left" w:pos="1572"/>
          <w:tab w:val="left" w:pos="3048"/>
        </w:tabs>
        <w:contextualSpacing/>
        <w:rPr>
          <w:sz w:val="18"/>
          <w:szCs w:val="18"/>
        </w:rPr>
      </w:pPr>
      <w:r w:rsidRPr="00951754">
        <w:rPr>
          <w:sz w:val="18"/>
          <w:szCs w:val="18"/>
        </w:rPr>
        <w:t xml:space="preserve">                           Ф.И.О.                  подпись</w:t>
      </w:r>
    </w:p>
    <w:p w:rsidR="00521233" w:rsidRPr="00951754" w:rsidRDefault="00521233" w:rsidP="00521233">
      <w:pPr>
        <w:tabs>
          <w:tab w:val="left" w:pos="1536"/>
        </w:tabs>
        <w:contextualSpacing/>
        <w:rPr>
          <w:sz w:val="18"/>
          <w:szCs w:val="18"/>
        </w:rPr>
      </w:pPr>
      <w:r w:rsidRPr="00951754">
        <w:rPr>
          <w:sz w:val="18"/>
          <w:szCs w:val="18"/>
        </w:rPr>
        <w:t>Главный бухгалтер  ________________/_____________</w:t>
      </w:r>
    </w:p>
    <w:p w:rsidR="00521233" w:rsidRPr="00951754" w:rsidRDefault="00521233" w:rsidP="00521233">
      <w:pPr>
        <w:tabs>
          <w:tab w:val="left" w:pos="2508"/>
          <w:tab w:val="left" w:pos="3852"/>
        </w:tabs>
        <w:contextualSpacing/>
        <w:rPr>
          <w:sz w:val="18"/>
          <w:szCs w:val="18"/>
        </w:rPr>
      </w:pPr>
      <w:r w:rsidRPr="00951754">
        <w:rPr>
          <w:sz w:val="18"/>
          <w:szCs w:val="18"/>
        </w:rPr>
        <w:t xml:space="preserve">                                            Ф.И.О.                  подпись</w:t>
      </w:r>
    </w:p>
    <w:p w:rsidR="00521233" w:rsidRPr="00951754" w:rsidRDefault="00521233" w:rsidP="00521233">
      <w:pPr>
        <w:contextualSpacing/>
        <w:rPr>
          <w:sz w:val="18"/>
          <w:szCs w:val="18"/>
        </w:rPr>
      </w:pPr>
      <w:r w:rsidRPr="00951754">
        <w:rPr>
          <w:sz w:val="18"/>
          <w:szCs w:val="18"/>
        </w:rPr>
        <w:t>М.П.</w:t>
      </w:r>
    </w:p>
    <w:p w:rsidR="00521233" w:rsidRPr="00951754" w:rsidRDefault="00521233" w:rsidP="00521233">
      <w:pPr>
        <w:tabs>
          <w:tab w:val="left" w:pos="8940"/>
        </w:tabs>
        <w:contextualSpacing/>
        <w:rPr>
          <w:sz w:val="18"/>
          <w:szCs w:val="18"/>
        </w:rPr>
      </w:pPr>
      <w:r w:rsidRPr="00951754">
        <w:rPr>
          <w:sz w:val="18"/>
          <w:szCs w:val="18"/>
        </w:rPr>
        <w:t>Расчет проверен:  «__» ______ года      ____________/____________</w:t>
      </w:r>
    </w:p>
    <w:p w:rsidR="00521233" w:rsidRPr="00951754" w:rsidRDefault="00521233" w:rsidP="00521233">
      <w:pPr>
        <w:tabs>
          <w:tab w:val="left" w:pos="3600"/>
          <w:tab w:val="left" w:pos="4416"/>
        </w:tabs>
        <w:contextualSpacing/>
        <w:rPr>
          <w:sz w:val="18"/>
          <w:szCs w:val="18"/>
        </w:rPr>
      </w:pPr>
      <w:r w:rsidRPr="00951754">
        <w:rPr>
          <w:sz w:val="18"/>
          <w:szCs w:val="18"/>
        </w:rPr>
        <w:t xml:space="preserve">                                                                          Ф.И.О.</w:t>
      </w:r>
      <w:r w:rsidRPr="00951754">
        <w:rPr>
          <w:sz w:val="18"/>
          <w:szCs w:val="18"/>
        </w:rPr>
        <w:tab/>
        <w:t>подпись</w:t>
      </w:r>
    </w:p>
    <w:p w:rsidR="00521233" w:rsidRPr="00951754" w:rsidRDefault="00521233" w:rsidP="00521233">
      <w:pPr>
        <w:tabs>
          <w:tab w:val="left" w:pos="8964"/>
          <w:tab w:val="left" w:pos="9708"/>
        </w:tabs>
        <w:contextualSpacing/>
        <w:rPr>
          <w:sz w:val="18"/>
          <w:szCs w:val="18"/>
        </w:rPr>
      </w:pPr>
      <w:r w:rsidRPr="00951754">
        <w:rPr>
          <w:sz w:val="18"/>
          <w:szCs w:val="18"/>
        </w:rPr>
        <w:t>Сумма к возмещению составляет   ________________ рублей</w:t>
      </w:r>
    </w:p>
    <w:p w:rsidR="00521233" w:rsidRDefault="00521233" w:rsidP="00521233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521233" w:rsidRDefault="00521233" w:rsidP="00521233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521233" w:rsidRDefault="00521233" w:rsidP="00521233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521233" w:rsidRDefault="00521233" w:rsidP="00521233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521233" w:rsidRDefault="00521233" w:rsidP="00521233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521233" w:rsidRDefault="00521233" w:rsidP="00521233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521233" w:rsidRDefault="00521233" w:rsidP="00521233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521233" w:rsidRDefault="00521233" w:rsidP="00521233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521233" w:rsidRDefault="00521233" w:rsidP="00521233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521233" w:rsidRDefault="00521233" w:rsidP="00521233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521233" w:rsidRDefault="00521233" w:rsidP="00521233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521233" w:rsidRDefault="00521233" w:rsidP="00521233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521233" w:rsidRDefault="00521233" w:rsidP="00521233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521233" w:rsidRDefault="00521233" w:rsidP="00521233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521233" w:rsidRDefault="00521233" w:rsidP="00521233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521233" w:rsidRDefault="00521233" w:rsidP="00521233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521233" w:rsidRDefault="00521233" w:rsidP="00521233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521233" w:rsidRDefault="00521233" w:rsidP="00521233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521233" w:rsidRDefault="00521233" w:rsidP="00521233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521233" w:rsidRDefault="00521233" w:rsidP="00521233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521233" w:rsidRDefault="00521233" w:rsidP="00521233">
      <w:pPr>
        <w:autoSpaceDE w:val="0"/>
        <w:autoSpaceDN w:val="0"/>
        <w:adjustRightInd w:val="0"/>
        <w:rPr>
          <w:sz w:val="20"/>
          <w:szCs w:val="20"/>
        </w:rPr>
      </w:pPr>
    </w:p>
    <w:p w:rsidR="00521233" w:rsidRDefault="00521233" w:rsidP="00521233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521233" w:rsidRDefault="00521233" w:rsidP="00521233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521233" w:rsidRDefault="00521233" w:rsidP="00521233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521233" w:rsidRDefault="00521233" w:rsidP="00521233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521233" w:rsidRDefault="00521233" w:rsidP="00521233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p w:rsidR="00521233" w:rsidRDefault="00521233" w:rsidP="00521233">
      <w:pPr>
        <w:contextualSpacing/>
        <w:rPr>
          <w:sz w:val="20"/>
          <w:szCs w:val="20"/>
        </w:rPr>
        <w:sectPr w:rsidR="00521233" w:rsidSect="002341B8">
          <w:pgSz w:w="16838" w:h="11906" w:orient="landscape"/>
          <w:pgMar w:top="425" w:right="1134" w:bottom="851" w:left="1134" w:header="709" w:footer="709" w:gutter="0"/>
          <w:cols w:space="708"/>
          <w:docGrid w:linePitch="360"/>
        </w:sectPr>
      </w:pPr>
    </w:p>
    <w:p w:rsidR="00521233" w:rsidRDefault="00521233" w:rsidP="00521233">
      <w:pPr>
        <w:contextualSpacing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</w:p>
    <w:p w:rsidR="00521233" w:rsidRPr="00C5393E" w:rsidRDefault="00521233" w:rsidP="00521233">
      <w:pPr>
        <w:contextualSpacing/>
        <w:jc w:val="center"/>
      </w:pPr>
      <w:r>
        <w:rPr>
          <w:sz w:val="20"/>
          <w:szCs w:val="20"/>
        </w:rPr>
        <w:t xml:space="preserve">                                                                               </w:t>
      </w:r>
    </w:p>
    <w:p w:rsidR="00521233" w:rsidRPr="005531EC" w:rsidRDefault="00521233" w:rsidP="00521233">
      <w:pPr>
        <w:rPr>
          <w:sz w:val="18"/>
          <w:szCs w:val="18"/>
        </w:rPr>
      </w:pPr>
      <w:r>
        <w:t xml:space="preserve">                                                                                                 </w:t>
      </w:r>
    </w:p>
    <w:p w:rsidR="005014E8" w:rsidRDefault="005014E8"/>
    <w:sectPr w:rsidR="005014E8" w:rsidSect="007F33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39" w:right="85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AC8" w:rsidRDefault="00B76AC8">
      <w:r>
        <w:separator/>
      </w:r>
    </w:p>
  </w:endnote>
  <w:endnote w:type="continuationSeparator" w:id="0">
    <w:p w:rsidR="00B76AC8" w:rsidRDefault="00B7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4C4" w:rsidRDefault="00AF4A6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4C4" w:rsidRDefault="00AF4A6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4C4" w:rsidRDefault="00AF4A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AC8" w:rsidRDefault="00B76AC8">
      <w:r>
        <w:separator/>
      </w:r>
    </w:p>
  </w:footnote>
  <w:footnote w:type="continuationSeparator" w:id="0">
    <w:p w:rsidR="00B76AC8" w:rsidRDefault="00B76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18B" w:rsidRDefault="0052123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40000" cy="228600"/>
              <wp:effectExtent l="0" t="0" r="3175" b="317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D3D" w:rsidRPr="00EB5D3D" w:rsidRDefault="00AF4A68" w:rsidP="00EB5D3D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margin-left:345pt;margin-top:20pt;width:20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" filled="f" stroked="f">
              <v:textbox inset="0,0,0,0">
                <w:txbxContent>
                  <w:p w:rsidR="00EB5D3D" w:rsidRPr="00EB5D3D" w:rsidRDefault="00607C39" w:rsidP="00EB5D3D">
                    <w:pPr>
                      <w:jc w:val="center"/>
                      <w:rPr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4C4" w:rsidRDefault="00AF4A6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4C4" w:rsidRDefault="00AF4A68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4C4" w:rsidRDefault="00AF4A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33"/>
    <w:rsid w:val="00013ABB"/>
    <w:rsid w:val="000156D1"/>
    <w:rsid w:val="00021A0F"/>
    <w:rsid w:val="00034150"/>
    <w:rsid w:val="000A6976"/>
    <w:rsid w:val="00143BD9"/>
    <w:rsid w:val="001533F1"/>
    <w:rsid w:val="00183D16"/>
    <w:rsid w:val="00186BE1"/>
    <w:rsid w:val="00192E8C"/>
    <w:rsid w:val="001A3B33"/>
    <w:rsid w:val="001A4C92"/>
    <w:rsid w:val="001B70B8"/>
    <w:rsid w:val="001C2463"/>
    <w:rsid w:val="00203784"/>
    <w:rsid w:val="0023124D"/>
    <w:rsid w:val="00237134"/>
    <w:rsid w:val="00292771"/>
    <w:rsid w:val="00294CC3"/>
    <w:rsid w:val="002E5EF3"/>
    <w:rsid w:val="002F027C"/>
    <w:rsid w:val="0031303A"/>
    <w:rsid w:val="00374FD6"/>
    <w:rsid w:val="003D432D"/>
    <w:rsid w:val="003E042D"/>
    <w:rsid w:val="003E32AB"/>
    <w:rsid w:val="0040184A"/>
    <w:rsid w:val="0044724D"/>
    <w:rsid w:val="00456029"/>
    <w:rsid w:val="00493D24"/>
    <w:rsid w:val="004A57B4"/>
    <w:rsid w:val="004E40B9"/>
    <w:rsid w:val="004F60A0"/>
    <w:rsid w:val="005014E8"/>
    <w:rsid w:val="00521233"/>
    <w:rsid w:val="00530BD0"/>
    <w:rsid w:val="00536B9C"/>
    <w:rsid w:val="0058141F"/>
    <w:rsid w:val="005829EB"/>
    <w:rsid w:val="00592110"/>
    <w:rsid w:val="005B0697"/>
    <w:rsid w:val="005D65F5"/>
    <w:rsid w:val="005E5737"/>
    <w:rsid w:val="00607C39"/>
    <w:rsid w:val="006114F8"/>
    <w:rsid w:val="0061746A"/>
    <w:rsid w:val="0062069C"/>
    <w:rsid w:val="00623C5A"/>
    <w:rsid w:val="00655438"/>
    <w:rsid w:val="00666C36"/>
    <w:rsid w:val="006F366B"/>
    <w:rsid w:val="006F5231"/>
    <w:rsid w:val="0075101B"/>
    <w:rsid w:val="007521B7"/>
    <w:rsid w:val="007671CA"/>
    <w:rsid w:val="00775A83"/>
    <w:rsid w:val="007951CA"/>
    <w:rsid w:val="007E7760"/>
    <w:rsid w:val="00823DE0"/>
    <w:rsid w:val="008446A6"/>
    <w:rsid w:val="00862FB2"/>
    <w:rsid w:val="008C7FBB"/>
    <w:rsid w:val="008D2575"/>
    <w:rsid w:val="008D2FFF"/>
    <w:rsid w:val="008D672A"/>
    <w:rsid w:val="009661D3"/>
    <w:rsid w:val="009816CB"/>
    <w:rsid w:val="009C3940"/>
    <w:rsid w:val="009C3B76"/>
    <w:rsid w:val="009F3D06"/>
    <w:rsid w:val="00A06672"/>
    <w:rsid w:val="00A52E87"/>
    <w:rsid w:val="00A56321"/>
    <w:rsid w:val="00AA1430"/>
    <w:rsid w:val="00AC2766"/>
    <w:rsid w:val="00AD476D"/>
    <w:rsid w:val="00AF4A68"/>
    <w:rsid w:val="00B00DFE"/>
    <w:rsid w:val="00B214BA"/>
    <w:rsid w:val="00B7249A"/>
    <w:rsid w:val="00B76AC8"/>
    <w:rsid w:val="00B90D79"/>
    <w:rsid w:val="00BC6FD7"/>
    <w:rsid w:val="00C115B3"/>
    <w:rsid w:val="00C23049"/>
    <w:rsid w:val="00C246D4"/>
    <w:rsid w:val="00C93B33"/>
    <w:rsid w:val="00C94BB4"/>
    <w:rsid w:val="00CA1747"/>
    <w:rsid w:val="00CB3A0B"/>
    <w:rsid w:val="00D5105C"/>
    <w:rsid w:val="00D579ED"/>
    <w:rsid w:val="00D57A20"/>
    <w:rsid w:val="00D72794"/>
    <w:rsid w:val="00D936C5"/>
    <w:rsid w:val="00D93E48"/>
    <w:rsid w:val="00DD7D1C"/>
    <w:rsid w:val="00DE7CB3"/>
    <w:rsid w:val="00DF1B9F"/>
    <w:rsid w:val="00DF5F99"/>
    <w:rsid w:val="00EB6878"/>
    <w:rsid w:val="00F30EEF"/>
    <w:rsid w:val="00F36708"/>
    <w:rsid w:val="00F422E5"/>
    <w:rsid w:val="00F425DF"/>
    <w:rsid w:val="00F52F94"/>
    <w:rsid w:val="00F67962"/>
    <w:rsid w:val="00F73FAB"/>
    <w:rsid w:val="00F81262"/>
    <w:rsid w:val="00FA73AB"/>
    <w:rsid w:val="00FB1721"/>
    <w:rsid w:val="00FC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12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212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212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212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212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5212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12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233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554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5543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12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212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212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212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212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5212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12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233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554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5543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5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D5A0F651190D080DFBB1D48E94D29FE1B6E41CD5011D133B2F265B8C90453F88D927F6B16Aj9Y9C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959CDEEE8C252947108134B57C214FA7C426D6CC37E296059459ABA671733FF23494574AADEC14E4m1B0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93E5262367AC56F61DFABFE417123A41C3652E2477712F94971D461Fs2h6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9</Pages>
  <Words>3514</Words>
  <Characters>20031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Зухайраева Лариса Адамовна</dc:creator>
  <cp:lastModifiedBy>Зухайраева Лариса Адамовна</cp:lastModifiedBy>
  <cp:revision>103</cp:revision>
  <cp:lastPrinted>2017-02-14T07:06:00Z</cp:lastPrinted>
  <dcterms:created xsi:type="dcterms:W3CDTF">2017-02-06T00:49:00Z</dcterms:created>
  <dcterms:modified xsi:type="dcterms:W3CDTF">2017-02-16T09:42:00Z</dcterms:modified>
</cp:coreProperties>
</file>