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C" w:rsidRPr="00640517" w:rsidRDefault="0021602C" w:rsidP="00C8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17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21602C" w:rsidRPr="00640517" w:rsidRDefault="0021602C" w:rsidP="00C8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1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640517" w:rsidRDefault="0021602C" w:rsidP="00C8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1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6"/>
        <w:gridCol w:w="2746"/>
        <w:gridCol w:w="716"/>
        <w:gridCol w:w="1607"/>
        <w:gridCol w:w="2024"/>
        <w:gridCol w:w="2061"/>
        <w:gridCol w:w="352"/>
      </w:tblGrid>
      <w:tr w:rsidR="0021602C" w:rsidRPr="00ED7BBE" w:rsidTr="00D70F4F">
        <w:trPr>
          <w:trHeight w:val="11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6" w:rsidRPr="006E74DF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</w:t>
            </w:r>
            <w:r w:rsidR="00D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D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DF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проект постановления администрации Асиновского района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«Об утверждении положений о предоставлении субсидий в рамках муниципальной программы «Развитие личных подсобных хозяйств граждан муниципального образования «Асиновский район» на 2016 – 2021» годы»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«Отдел агропромышленного комплекса администрации Асиновского района»</w:t>
            </w:r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Данилова Светлана Игоревна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главный специалист – экономист отдела АПК администрации Асиновского района</w:t>
            </w:r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8 38 241 (2 </w:t>
            </w:r>
            <w:r w:rsid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01 16</w:t>
            </w:r>
            <w:r w:rsidR="003C042D" w:rsidRPr="003C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hyperlink r:id="rId8" w:history="1">
              <w:r w:rsidR="00640517" w:rsidRPr="006772CA">
                <w:rPr>
                  <w:rStyle w:val="a3"/>
                  <w:rFonts w:ascii="Times New Roman" w:hAnsi="Times New Roman"/>
                  <w:sz w:val="24"/>
                  <w:szCs w:val="24"/>
                </w:rPr>
                <w:t>asn@asino.tomsknet.ru</w:t>
              </w:r>
            </w:hyperlink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1E349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21602C" w:rsidRPr="00ED7BBE" w:rsidRDefault="007F0BD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49">
              <w:rPr>
                <w:rFonts w:ascii="Times New Roman" w:hAnsi="Times New Roman"/>
                <w:color w:val="0033CC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640517" w:rsidRPr="00640517" w:rsidRDefault="00640517" w:rsidP="004B2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 настоящее время наблюдается увеличение расходных обязательств сборщиков молока (рост цен на горюче-смазочные материалы, ремонт и техническое обслуживание транспортных средств и т.д.), а доходы при этом сокращаются за счет сокращения количества сдатчиков молока из-за снижения поголовья коров. Все это способствует созданию условий, в которых сборщики молока не имеют возможности вести предпринимательскую деятельность эффективно, что приводит к сокращению объемов собранного молока и убыточности их деятельности.</w:t>
            </w:r>
          </w:p>
          <w:p w:rsidR="004A416E" w:rsidRPr="004A416E" w:rsidRDefault="00640517" w:rsidP="004B2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Принятие указанного проекта позволит компенсировать из местного</w:t>
            </w:r>
            <w:r w:rsidR="00D70F4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бюджета часть расходов сборщиков</w:t>
            </w:r>
            <w:r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молока, связанных с закупом молока у населения на территории Асиновского района.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1A5876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FA2812" w:rsidRPr="001E349A" w:rsidRDefault="0072576B" w:rsidP="004B2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 сегодняшний день созданы условия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в которых </w:t>
            </w:r>
            <w:r w:rsid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сборщики молока 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не имеют возможности вести предпринимательскую деятельность эффективно, что приводит к убыточности </w:t>
            </w:r>
            <w:r w:rsid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их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деятельности и сокращению объемов </w:t>
            </w:r>
            <w:r w:rsidR="0014332C"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собранного молока</w:t>
            </w:r>
            <w:r w:rsid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у населения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423075" w:rsidP="004B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286A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целях упорядочения расходования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средств местного бюджета в НПА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определены требования к получателям субсидий, условия предоставления субсидий, порядок заключения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соглашений о предоставлении субсидий, определены уполномоченные органы по определению ставок субсидий и по предоставлению субсидий, общий порядок и сроки рассмотрения документов, основания для отказа в принятии заявления и в предоставлении субсидии и сроки и порядок возврата субсидии в случае нарушений условий предоставления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9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Статья 78 Бюджетного кодекса Российской Федерации и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4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индивидуальные</w:t>
            </w:r>
            <w:r w:rsidR="00640517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предпринима</w:t>
            </w:r>
            <w:r w:rsid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тели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4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C80E3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C80E38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C80E38">
        <w:trPr>
          <w:trHeight w:val="50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C80E38">
        <w:trPr>
          <w:trHeight w:val="5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C80E38">
        <w:trPr>
          <w:trHeight w:val="32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 пределах бюджетных ассигнований и лимитов бюджетных обязательств, доведенных в установленном порядке до Отдела АПК на соответствующие цели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4B2D23">
        <w:trPr>
          <w:trHeight w:val="8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23" w:rsidRPr="005B510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</w:t>
            </w:r>
            <w:r w:rsidR="001433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510C" w:rsidRPr="004B2D23">
              <w:rPr>
                <w:rFonts w:ascii="Times New Roman" w:hAnsi="Times New Roman"/>
                <w:color w:val="0033CC"/>
                <w:sz w:val="24"/>
                <w:szCs w:val="24"/>
              </w:rPr>
              <w:t>отсутствует</w:t>
            </w:r>
          </w:p>
        </w:tc>
      </w:tr>
      <w:tr w:rsidR="004B2D23" w:rsidRPr="00ED7BBE" w:rsidTr="00361936">
        <w:trPr>
          <w:trHeight w:val="7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23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  <w:p w:rsidR="004B2D23" w:rsidRPr="0014332C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t>Отделом АПК администрации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Асиновского района и получателями субсидий будет заключен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t>о соглашение о предоставлении субсидии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>.</w:t>
            </w:r>
          </w:p>
          <w:p w:rsidR="004B2D23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В случае выявления нарушения получателем субсидии условий, установленных при предоставлении субсидии, выявленных по фактам проверок, проведенных Отделом АПК и органами 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lastRenderedPageBreak/>
              <w:t>муниципального финансового контроля, Отдел АПК направляет получателю субсидии письменное мотивированное требование о возврате бюджетных средств. Требование должно быть направлено в течение 10 рабочих дней со дня установления Отделом АПК и (или) органами муниципального финансового контроля факта нарушения условий предоставления субсидии. В течение 10 рабочих дней с даты получения письменного требования о возврате бюджетных средств получатель субсидии осуществляет возврат субсидии в местный бюджет по платежным реквизитам, указанным в требовании, или направляет в адрес Отдела АПК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      </w:r>
          </w:p>
          <w:p w:rsidR="004B2D23" w:rsidRPr="005B510C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Описание методов контроля эффективности выбранного способа достижения цели регулирования:</w:t>
            </w:r>
          </w:p>
          <w:p w:rsidR="008F0904" w:rsidRPr="00AC1724" w:rsidRDefault="00C45242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Ведомственная информация Отдела </w:t>
            </w:r>
            <w:r w:rsid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АПК 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>администрации Асиновского района.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3C042D" w:rsidRPr="00ED7BBE" w:rsidTr="00C80E38"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14332C">
        <w:trPr>
          <w:trHeight w:val="2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4B2D2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4B2D2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C80E38">
        <w:trPr>
          <w:trHeight w:val="23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452F0E" w:rsidRDefault="008509E9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2F0E" w:rsidRPr="0043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http://www.asino.ru/pub_zaklyucheniya_ob_orv.html</w:t>
              </w:r>
            </w:hyperlink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начало: </w:t>
            </w:r>
            <w:r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"1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</w:t>
            </w:r>
            <w:r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" 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мая </w:t>
            </w:r>
            <w:r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 w:rsidR="0021602C"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;</w:t>
            </w:r>
          </w:p>
          <w:p w:rsidR="0021602C" w:rsidRPr="000C4ED7" w:rsidRDefault="000C4ED7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окончание: "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июня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4332C" w:rsidRPr="00ED7BBE" w:rsidRDefault="001433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14332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E38">
        <w:rPr>
          <w:rFonts w:ascii="Times New Roman" w:hAnsi="Times New Roman" w:cs="Times New Roman"/>
          <w:sz w:val="24"/>
          <w:szCs w:val="24"/>
        </w:rPr>
        <w:t>Данилова С.И.</w:t>
      </w:r>
      <w:r w:rsidR="00452F0E">
        <w:rPr>
          <w:rFonts w:ascii="Times New Roman" w:hAnsi="Times New Roman" w:cs="Times New Roman"/>
          <w:sz w:val="24"/>
          <w:szCs w:val="24"/>
        </w:rPr>
        <w:t xml:space="preserve"> </w:t>
      </w:r>
      <w:r w:rsidR="00D7095F">
        <w:rPr>
          <w:rFonts w:ascii="Times New Roman" w:hAnsi="Times New Roman" w:cs="Times New Roman"/>
          <w:sz w:val="24"/>
          <w:szCs w:val="24"/>
        </w:rPr>
        <w:t xml:space="preserve">                        07.06</w:t>
      </w:r>
      <w:r w:rsidR="00C80E38">
        <w:rPr>
          <w:rFonts w:ascii="Times New Roman" w:hAnsi="Times New Roman" w:cs="Times New Roman"/>
          <w:sz w:val="24"/>
          <w:szCs w:val="24"/>
        </w:rPr>
        <w:t>.2017</w:t>
      </w:r>
    </w:p>
    <w:p w:rsidR="0021602C" w:rsidRPr="00ED7232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 w:rsidR="00ED7232"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</w:t>
      </w:r>
      <w:r w:rsidR="0014332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F50F0C" w:rsidRPr="006E74DF">
        <w:rPr>
          <w:rFonts w:ascii="Times New Roman" w:hAnsi="Times New Roman" w:cs="Times New Roman"/>
          <w:color w:val="0033CC"/>
          <w:sz w:val="24"/>
          <w:szCs w:val="24"/>
        </w:rPr>
        <w:t xml:space="preserve">проект постановления администрации Асиновского района </w:t>
      </w:r>
      <w:r w:rsidR="004B2D23" w:rsidRPr="004B2D23">
        <w:rPr>
          <w:rFonts w:ascii="Times New Roman" w:hAnsi="Times New Roman" w:cs="Times New Roman"/>
          <w:color w:val="0033CC"/>
          <w:sz w:val="24"/>
          <w:szCs w:val="24"/>
        </w:rPr>
        <w:t>«Об утверждении положений о предоставлении субсидий в рамках муниципальной программы «Развитие личных подсобных хозяйств граждан муниципального образования «Асиновский район» на 2016 – 2021» годы»</w:t>
      </w: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4B2D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2D23">
        <w:rPr>
          <w:rFonts w:ascii="Times New Roman" w:hAnsi="Times New Roman" w:cs="Times New Roman"/>
          <w:color w:val="0033CC"/>
          <w:sz w:val="24"/>
          <w:szCs w:val="24"/>
          <w:u w:val="single"/>
        </w:rPr>
        <w:t>с 10.05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.2017 по </w:t>
      </w:r>
      <w:r w:rsidR="004B2D23">
        <w:rPr>
          <w:rFonts w:ascii="Times New Roman" w:hAnsi="Times New Roman" w:cs="Times New Roman"/>
          <w:color w:val="0033CC"/>
          <w:sz w:val="24"/>
          <w:szCs w:val="24"/>
          <w:u w:val="single"/>
        </w:rPr>
        <w:t>06.06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.2017.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BC11F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 (субъект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ED7BB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</w:t>
      </w:r>
      <w:r w:rsidR="007B5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52D8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07.06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.2017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ED7BBE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675"/>
        <w:gridCol w:w="2423"/>
        <w:gridCol w:w="3373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BC11F1" w:rsidRDefault="00BC11F1" w:rsidP="00BC11F1">
            <w:pPr>
              <w:spacing w:after="0" w:line="240" w:lineRule="auto"/>
              <w:ind w:right="-39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11F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BC11F1" w:rsidP="00BC11F1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BC11F1" w:rsidP="00BC11F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1 – в подпункте 1 пункта 4 проекта Положения о предоставлении субсидий на финансовое обеспечение затрат, связанных с закупом молока у населения, необходимо уточнить, предоставляется отчет о предоставлении или о расходовании субсидии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BC11F1" w:rsidP="00BC11F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1- в подпункте 1 пункта 4 проекта Положения о предоставлении субсидий на финансовое обеспечение затрат, связанных с закупом молока у населения, предоставляется отчет о предоставлении субсидии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7B52D8" w:rsidRPr="00ED7BBE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Pr="00ED7BBE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 xml:space="preserve">        Данилова С.</w:t>
      </w:r>
      <w:r w:rsidR="00D7095F">
        <w:rPr>
          <w:rFonts w:ascii="Times New Roman" w:hAnsi="Times New Roman" w:cs="Times New Roman"/>
          <w:sz w:val="24"/>
          <w:szCs w:val="24"/>
        </w:rPr>
        <w:t>И.                         07.06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7B52D8" w:rsidRPr="00ED7232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sectPr w:rsidR="007B52D8" w:rsidRPr="00ED7232" w:rsidSect="0064051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6F" w:rsidRDefault="00C3136F" w:rsidP="0021602C">
      <w:pPr>
        <w:spacing w:after="0" w:line="240" w:lineRule="auto"/>
      </w:pPr>
      <w:r>
        <w:separator/>
      </w:r>
    </w:p>
  </w:endnote>
  <w:endnote w:type="continuationSeparator" w:id="1">
    <w:p w:rsidR="00C3136F" w:rsidRDefault="00C3136F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6F" w:rsidRDefault="00C3136F" w:rsidP="0021602C">
      <w:pPr>
        <w:spacing w:after="0" w:line="240" w:lineRule="auto"/>
      </w:pPr>
      <w:r>
        <w:separator/>
      </w:r>
    </w:p>
  </w:footnote>
  <w:footnote w:type="continuationSeparator" w:id="1">
    <w:p w:rsidR="00C3136F" w:rsidRDefault="00C3136F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2C"/>
    <w:rsid w:val="0003746B"/>
    <w:rsid w:val="00046E21"/>
    <w:rsid w:val="00054CEF"/>
    <w:rsid w:val="00061537"/>
    <w:rsid w:val="00061794"/>
    <w:rsid w:val="00063CCB"/>
    <w:rsid w:val="00087796"/>
    <w:rsid w:val="000B5E56"/>
    <w:rsid w:val="000C1AB5"/>
    <w:rsid w:val="000C4ED7"/>
    <w:rsid w:val="000E6C40"/>
    <w:rsid w:val="000F4044"/>
    <w:rsid w:val="001310B4"/>
    <w:rsid w:val="0014332C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474C4"/>
    <w:rsid w:val="00251294"/>
    <w:rsid w:val="00277758"/>
    <w:rsid w:val="0028375F"/>
    <w:rsid w:val="0028553C"/>
    <w:rsid w:val="00286A9F"/>
    <w:rsid w:val="002D2A65"/>
    <w:rsid w:val="002E39BE"/>
    <w:rsid w:val="00352857"/>
    <w:rsid w:val="00353ECA"/>
    <w:rsid w:val="00361936"/>
    <w:rsid w:val="00362CD0"/>
    <w:rsid w:val="00364AEC"/>
    <w:rsid w:val="003971D7"/>
    <w:rsid w:val="003A1DCA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965D2"/>
    <w:rsid w:val="004A416E"/>
    <w:rsid w:val="004B2D23"/>
    <w:rsid w:val="004F0E56"/>
    <w:rsid w:val="004F5A9E"/>
    <w:rsid w:val="004F6206"/>
    <w:rsid w:val="0051449F"/>
    <w:rsid w:val="00521F1C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4051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2576B"/>
    <w:rsid w:val="0074187F"/>
    <w:rsid w:val="00760FB5"/>
    <w:rsid w:val="007711F4"/>
    <w:rsid w:val="00781F12"/>
    <w:rsid w:val="007B353A"/>
    <w:rsid w:val="007B52D8"/>
    <w:rsid w:val="007E4FF7"/>
    <w:rsid w:val="007F0BDC"/>
    <w:rsid w:val="007F7AA6"/>
    <w:rsid w:val="00804482"/>
    <w:rsid w:val="008509E9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244DB"/>
    <w:rsid w:val="009422D2"/>
    <w:rsid w:val="00952BCB"/>
    <w:rsid w:val="009664A8"/>
    <w:rsid w:val="009833DA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13A37"/>
    <w:rsid w:val="00B13A49"/>
    <w:rsid w:val="00B1635A"/>
    <w:rsid w:val="00B2647A"/>
    <w:rsid w:val="00B42FBF"/>
    <w:rsid w:val="00B831FA"/>
    <w:rsid w:val="00BA4C8C"/>
    <w:rsid w:val="00BC11F1"/>
    <w:rsid w:val="00BC1A76"/>
    <w:rsid w:val="00BC4B79"/>
    <w:rsid w:val="00BD4A35"/>
    <w:rsid w:val="00BE04C2"/>
    <w:rsid w:val="00BE5F77"/>
    <w:rsid w:val="00C121CB"/>
    <w:rsid w:val="00C2165B"/>
    <w:rsid w:val="00C23C9F"/>
    <w:rsid w:val="00C3136F"/>
    <w:rsid w:val="00C45242"/>
    <w:rsid w:val="00C53971"/>
    <w:rsid w:val="00C542DB"/>
    <w:rsid w:val="00C80E38"/>
    <w:rsid w:val="00CA59BD"/>
    <w:rsid w:val="00CD7265"/>
    <w:rsid w:val="00CE702B"/>
    <w:rsid w:val="00D0313A"/>
    <w:rsid w:val="00D0687E"/>
    <w:rsid w:val="00D37E05"/>
    <w:rsid w:val="00D7095F"/>
    <w:rsid w:val="00D70F4F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96B39"/>
    <w:rsid w:val="00ED461D"/>
    <w:rsid w:val="00ED4C91"/>
    <w:rsid w:val="00ED7232"/>
    <w:rsid w:val="00ED7BBE"/>
    <w:rsid w:val="00F3672B"/>
    <w:rsid w:val="00F50F0C"/>
    <w:rsid w:val="00F66BB6"/>
    <w:rsid w:val="00F866F4"/>
    <w:rsid w:val="00F961D8"/>
    <w:rsid w:val="00FA2812"/>
    <w:rsid w:val="00FC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C80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ino.ru/pub_zaklyucheniya_ob_o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D152-A96D-4919-89D9-A0CE502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danilova</cp:lastModifiedBy>
  <cp:revision>5</cp:revision>
  <cp:lastPrinted>2017-06-07T04:58:00Z</cp:lastPrinted>
  <dcterms:created xsi:type="dcterms:W3CDTF">2017-06-06T06:47:00Z</dcterms:created>
  <dcterms:modified xsi:type="dcterms:W3CDTF">2017-06-07T05:01:00Z</dcterms:modified>
</cp:coreProperties>
</file>