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3" w:rsidRPr="003C46E3" w:rsidRDefault="003C46E3" w:rsidP="000E1F0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3C46E3" w:rsidRDefault="003C46E3" w:rsidP="000E1F02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 xml:space="preserve">по итогам экспертизы </w:t>
      </w:r>
      <w:r w:rsidR="00E47CB1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</w:t>
      </w:r>
      <w:r w:rsidRPr="005C488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C488C" w:rsidRPr="005C488C">
        <w:rPr>
          <w:rFonts w:ascii="Times New Roman" w:hAnsi="Times New Roman" w:cs="Times New Roman"/>
          <w:bCs/>
          <w:sz w:val="24"/>
          <w:szCs w:val="24"/>
        </w:rPr>
        <w:t>от 22.06.2017 №873 «Об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творчества»</w:t>
      </w: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CB1" w:rsidRPr="009218F2" w:rsidRDefault="00637FE5" w:rsidP="009218F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>В соответствии с Планом проведения экспертизы нормативных правовых актов в муниципальном образовании «Асиновский район» (далее МО «Асиновский район») на 20</w:t>
      </w:r>
      <w:r w:rsidR="00B922EE">
        <w:rPr>
          <w:rFonts w:ascii="Times New Roman" w:hAnsi="Times New Roman" w:cs="Times New Roman"/>
          <w:sz w:val="24"/>
          <w:szCs w:val="24"/>
        </w:rPr>
        <w:t>20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 (Распоряжение </w:t>
      </w:r>
      <w:r w:rsidR="001C1566">
        <w:rPr>
          <w:rFonts w:ascii="Times New Roman" w:hAnsi="Times New Roman" w:cs="Times New Roman"/>
          <w:sz w:val="24"/>
          <w:szCs w:val="24"/>
        </w:rPr>
        <w:t>а</w:t>
      </w:r>
      <w:r w:rsidRPr="009C6CBF">
        <w:rPr>
          <w:rFonts w:ascii="Times New Roman" w:hAnsi="Times New Roman" w:cs="Times New Roman"/>
          <w:sz w:val="24"/>
          <w:szCs w:val="24"/>
        </w:rPr>
        <w:t>дминистрации Асин</w:t>
      </w:r>
      <w:r w:rsidR="001C1566">
        <w:rPr>
          <w:rFonts w:ascii="Times New Roman" w:hAnsi="Times New Roman" w:cs="Times New Roman"/>
          <w:sz w:val="24"/>
          <w:szCs w:val="24"/>
        </w:rPr>
        <w:t>о</w:t>
      </w:r>
      <w:r w:rsidRPr="009C6CBF">
        <w:rPr>
          <w:rFonts w:ascii="Times New Roman" w:hAnsi="Times New Roman" w:cs="Times New Roman"/>
          <w:sz w:val="24"/>
          <w:szCs w:val="24"/>
        </w:rPr>
        <w:t xml:space="preserve">вского района от </w:t>
      </w:r>
      <w:r w:rsidR="00B922EE">
        <w:rPr>
          <w:rFonts w:ascii="Times New Roman" w:hAnsi="Times New Roman" w:cs="Times New Roman"/>
          <w:sz w:val="24"/>
          <w:szCs w:val="24"/>
        </w:rPr>
        <w:t>13</w:t>
      </w:r>
      <w:r w:rsidRPr="009C6CBF">
        <w:rPr>
          <w:rFonts w:ascii="Times New Roman" w:hAnsi="Times New Roman" w:cs="Times New Roman"/>
          <w:sz w:val="24"/>
          <w:szCs w:val="24"/>
        </w:rPr>
        <w:t>.0</w:t>
      </w:r>
      <w:r w:rsidR="00B922EE">
        <w:rPr>
          <w:rFonts w:ascii="Times New Roman" w:hAnsi="Times New Roman" w:cs="Times New Roman"/>
          <w:sz w:val="24"/>
          <w:szCs w:val="24"/>
        </w:rPr>
        <w:t>3</w:t>
      </w:r>
      <w:r w:rsidRPr="009C6CBF">
        <w:rPr>
          <w:rFonts w:ascii="Times New Roman" w:hAnsi="Times New Roman" w:cs="Times New Roman"/>
          <w:sz w:val="24"/>
          <w:szCs w:val="24"/>
        </w:rPr>
        <w:t>.20</w:t>
      </w:r>
      <w:r w:rsidR="00B922EE">
        <w:rPr>
          <w:rFonts w:ascii="Times New Roman" w:hAnsi="Times New Roman" w:cs="Times New Roman"/>
          <w:sz w:val="24"/>
          <w:szCs w:val="24"/>
        </w:rPr>
        <w:t>20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B922EE">
        <w:rPr>
          <w:rFonts w:ascii="Times New Roman" w:hAnsi="Times New Roman" w:cs="Times New Roman"/>
          <w:sz w:val="24"/>
          <w:szCs w:val="24"/>
        </w:rPr>
        <w:t>172</w:t>
      </w:r>
      <w:r w:rsidRPr="009C6CBF">
        <w:rPr>
          <w:rFonts w:ascii="Times New Roman" w:hAnsi="Times New Roman" w:cs="Times New Roman"/>
          <w:sz w:val="24"/>
          <w:szCs w:val="24"/>
        </w:rPr>
        <w:t>),  уполномоченный орган в области оценки регулирующего воздействия проектов муниципальных нормативных правовых актов в  МО «Асиновский район» (далее Уполно</w:t>
      </w:r>
      <w:r w:rsidR="00B922EE">
        <w:rPr>
          <w:rFonts w:ascii="Times New Roman" w:hAnsi="Times New Roman" w:cs="Times New Roman"/>
          <w:sz w:val="24"/>
          <w:szCs w:val="24"/>
        </w:rPr>
        <w:t>моченный орган) (Постановление а</w:t>
      </w:r>
      <w:r w:rsidRPr="009C6CBF">
        <w:rPr>
          <w:rFonts w:ascii="Times New Roman" w:hAnsi="Times New Roman" w:cs="Times New Roman"/>
          <w:sz w:val="24"/>
          <w:szCs w:val="24"/>
        </w:rPr>
        <w:t>дминистрации Асиновского района от 21.11.2016 № 1707) на основании Порядка проведения экспертизы нормативных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правовых актов в МО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район», затрагивающих вопросы осуществления предпринимательск</w:t>
      </w:r>
      <w:r w:rsidR="00B922EE">
        <w:rPr>
          <w:rFonts w:ascii="Times New Roman" w:hAnsi="Times New Roman" w:cs="Times New Roman"/>
          <w:sz w:val="24"/>
          <w:szCs w:val="24"/>
        </w:rPr>
        <w:t>ой деятельности (Постановление а</w:t>
      </w:r>
      <w:r w:rsidRPr="009C6C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Асиновского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47CB1" w:rsidRPr="009C6CBF">
        <w:rPr>
          <w:rFonts w:ascii="Times New Roman" w:hAnsi="Times New Roman" w:cs="Times New Roman"/>
          <w:sz w:val="24"/>
          <w:szCs w:val="24"/>
        </w:rPr>
        <w:t>18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  <w:r w:rsidR="00E47CB1" w:rsidRPr="009C6CBF">
        <w:rPr>
          <w:rFonts w:ascii="Times New Roman" w:hAnsi="Times New Roman" w:cs="Times New Roman"/>
          <w:sz w:val="24"/>
          <w:szCs w:val="24"/>
        </w:rPr>
        <w:t>01</w:t>
      </w:r>
      <w:r w:rsidRPr="009C6CBF">
        <w:rPr>
          <w:rFonts w:ascii="Times New Roman" w:hAnsi="Times New Roman" w:cs="Times New Roman"/>
          <w:sz w:val="24"/>
          <w:szCs w:val="24"/>
        </w:rPr>
        <w:t>.201</w:t>
      </w:r>
      <w:r w:rsidR="00E47CB1" w:rsidRPr="009C6CBF">
        <w:rPr>
          <w:rFonts w:ascii="Times New Roman" w:hAnsi="Times New Roman" w:cs="Times New Roman"/>
          <w:sz w:val="24"/>
          <w:szCs w:val="24"/>
        </w:rPr>
        <w:t>7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0E1F02">
        <w:rPr>
          <w:rFonts w:ascii="Times New Roman" w:hAnsi="Times New Roman" w:cs="Times New Roman"/>
          <w:sz w:val="24"/>
          <w:szCs w:val="24"/>
        </w:rPr>
        <w:t xml:space="preserve"> </w:t>
      </w:r>
      <w:r w:rsidR="00E47CB1" w:rsidRPr="009C6CBF">
        <w:rPr>
          <w:rFonts w:ascii="Times New Roman" w:hAnsi="Times New Roman" w:cs="Times New Roman"/>
          <w:sz w:val="24"/>
          <w:szCs w:val="24"/>
        </w:rPr>
        <w:t>47</w:t>
      </w:r>
      <w:r w:rsidRPr="009C6CBF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 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район»), провел экспертизу 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Асиновского </w:t>
      </w:r>
      <w:r w:rsidR="005C488C" w:rsidRPr="005C488C">
        <w:rPr>
          <w:rFonts w:ascii="Times New Roman" w:hAnsi="Times New Roman" w:cs="Times New Roman"/>
          <w:sz w:val="24"/>
          <w:szCs w:val="24"/>
        </w:rPr>
        <w:t>от 22.06.2017 №873 «Об утверждении Порядка</w:t>
      </w:r>
      <w:proofErr w:type="gramEnd"/>
      <w:r w:rsidR="005C488C" w:rsidRPr="005C488C"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творчества»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Pr="009C6CBF">
        <w:rPr>
          <w:rFonts w:ascii="Times New Roman" w:hAnsi="Times New Roman" w:cs="Times New Roman"/>
          <w:sz w:val="24"/>
          <w:szCs w:val="24"/>
        </w:rPr>
        <w:t>(далее Постановление №</w:t>
      </w:r>
      <w:r w:rsidR="005C488C">
        <w:rPr>
          <w:rFonts w:ascii="Times New Roman" w:hAnsi="Times New Roman" w:cs="Times New Roman"/>
          <w:sz w:val="24"/>
          <w:szCs w:val="24"/>
        </w:rPr>
        <w:t>873</w:t>
      </w:r>
      <w:r w:rsidRPr="009C6CBF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разработки и принятия Постановления №</w:t>
      </w:r>
      <w:r w:rsidR="005C488C">
        <w:rPr>
          <w:rFonts w:ascii="Times New Roman" w:hAnsi="Times New Roman" w:cs="Times New Roman"/>
          <w:sz w:val="24"/>
          <w:szCs w:val="24"/>
        </w:rPr>
        <w:t>873</w:t>
      </w:r>
      <w:r w:rsidRPr="009C6CBF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Постановление №</w:t>
      </w:r>
      <w:r w:rsidR="005C488C">
        <w:rPr>
          <w:rFonts w:ascii="Times New Roman" w:hAnsi="Times New Roman" w:cs="Times New Roman"/>
          <w:sz w:val="24"/>
          <w:szCs w:val="24"/>
        </w:rPr>
        <w:t>873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вступило в силу </w:t>
      </w:r>
      <w:r w:rsidR="005C488C">
        <w:rPr>
          <w:rFonts w:ascii="Times New Roman" w:hAnsi="Times New Roman" w:cs="Times New Roman"/>
          <w:sz w:val="24"/>
          <w:szCs w:val="24"/>
        </w:rPr>
        <w:t>22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5C488C">
        <w:rPr>
          <w:rFonts w:ascii="Times New Roman" w:hAnsi="Times New Roman" w:cs="Times New Roman"/>
          <w:sz w:val="24"/>
          <w:szCs w:val="24"/>
        </w:rPr>
        <w:t>июня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20</w:t>
      </w:r>
      <w:r w:rsidR="005C488C">
        <w:rPr>
          <w:rFonts w:ascii="Times New Roman" w:hAnsi="Times New Roman" w:cs="Times New Roman"/>
          <w:sz w:val="24"/>
          <w:szCs w:val="24"/>
        </w:rPr>
        <w:t>17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и распространяется на субъект</w:t>
      </w:r>
      <w:r w:rsidR="00E47CB1" w:rsidRPr="009C6CBF">
        <w:rPr>
          <w:rFonts w:ascii="Times New Roman" w:hAnsi="Times New Roman" w:cs="Times New Roman"/>
          <w:sz w:val="24"/>
          <w:szCs w:val="24"/>
        </w:rPr>
        <w:t>ы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</w:t>
      </w:r>
      <w:r w:rsidR="00B922EE">
        <w:rPr>
          <w:rFonts w:ascii="Times New Roman" w:hAnsi="Times New Roman" w:cs="Times New Roman"/>
          <w:sz w:val="24"/>
          <w:szCs w:val="24"/>
        </w:rPr>
        <w:t>а независимо от организационно-</w:t>
      </w:r>
      <w:r w:rsidRPr="009C6CBF">
        <w:rPr>
          <w:rFonts w:ascii="Times New Roman" w:hAnsi="Times New Roman" w:cs="Times New Roman"/>
          <w:sz w:val="24"/>
          <w:szCs w:val="24"/>
        </w:rPr>
        <w:t xml:space="preserve">правовой формы. Разработчиком является отдел </w:t>
      </w:r>
      <w:r w:rsidR="00E47CB1" w:rsidRPr="009C6CBF">
        <w:rPr>
          <w:rFonts w:ascii="Times New Roman" w:hAnsi="Times New Roman" w:cs="Times New Roman"/>
          <w:sz w:val="24"/>
          <w:szCs w:val="24"/>
        </w:rPr>
        <w:t>социально-экономического развития администрации Асиновского района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922EE">
        <w:rPr>
          <w:rFonts w:ascii="Times New Roman" w:hAnsi="Times New Roman" w:cs="Times New Roman"/>
          <w:sz w:val="24"/>
          <w:szCs w:val="24"/>
        </w:rPr>
        <w:t xml:space="preserve">- </w:t>
      </w:r>
      <w:r w:rsidRPr="009C6CBF">
        <w:rPr>
          <w:rFonts w:ascii="Times New Roman" w:hAnsi="Times New Roman" w:cs="Times New Roman"/>
          <w:sz w:val="24"/>
          <w:szCs w:val="24"/>
        </w:rPr>
        <w:t>Разработчик).</w:t>
      </w:r>
    </w:p>
    <w:p w:rsidR="00E47CB1" w:rsidRPr="009C6CBF" w:rsidRDefault="00E47CB1" w:rsidP="009170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Уполномоченным органом проводились публичные консультации с представителями субъектов предпринимательской деятельности в сроки с </w:t>
      </w:r>
      <w:r w:rsidR="005C488C">
        <w:rPr>
          <w:rFonts w:ascii="Times New Roman" w:hAnsi="Times New Roman" w:cs="Times New Roman"/>
          <w:sz w:val="24"/>
          <w:szCs w:val="24"/>
        </w:rPr>
        <w:t>7</w:t>
      </w:r>
      <w:r w:rsidR="00B922EE">
        <w:rPr>
          <w:rFonts w:ascii="Times New Roman" w:hAnsi="Times New Roman" w:cs="Times New Roman"/>
          <w:sz w:val="24"/>
          <w:szCs w:val="24"/>
        </w:rPr>
        <w:t xml:space="preserve"> </w:t>
      </w:r>
      <w:r w:rsidR="005C488C">
        <w:rPr>
          <w:rFonts w:ascii="Times New Roman" w:hAnsi="Times New Roman" w:cs="Times New Roman"/>
          <w:sz w:val="24"/>
          <w:szCs w:val="24"/>
        </w:rPr>
        <w:t>октября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по </w:t>
      </w:r>
      <w:r w:rsidR="005C488C">
        <w:rPr>
          <w:rFonts w:ascii="Times New Roman" w:hAnsi="Times New Roman" w:cs="Times New Roman"/>
          <w:sz w:val="24"/>
          <w:szCs w:val="24"/>
        </w:rPr>
        <w:t>7</w:t>
      </w:r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5C488C">
        <w:rPr>
          <w:rFonts w:ascii="Times New Roman" w:hAnsi="Times New Roman" w:cs="Times New Roman"/>
          <w:sz w:val="24"/>
          <w:szCs w:val="24"/>
        </w:rPr>
        <w:t>ноября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20</w:t>
      </w:r>
      <w:r w:rsidR="00B922EE">
        <w:rPr>
          <w:rFonts w:ascii="Times New Roman" w:hAnsi="Times New Roman" w:cs="Times New Roman"/>
          <w:sz w:val="24"/>
          <w:szCs w:val="24"/>
        </w:rPr>
        <w:t>20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посредством размещения информации в разделе «Оценка регулирующего воздействия» на официальном сайте администрации Асиновского района в информационной телекоммуникационной сети «Интернет», а также путем направления запросов Уполномоченному по защите прав предпринимателей в Томской области и Ассоциации бизнес консультантов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«Асиновский бизнес центр</w:t>
      </w:r>
      <w:r w:rsidR="001C1566">
        <w:rPr>
          <w:rFonts w:ascii="Times New Roman" w:hAnsi="Times New Roman" w:cs="Times New Roman"/>
          <w:sz w:val="24"/>
          <w:szCs w:val="24"/>
        </w:rPr>
        <w:t>»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</w:p>
    <w:p w:rsidR="00E47CB1" w:rsidRDefault="00E47CB1" w:rsidP="009170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CBF">
        <w:rPr>
          <w:rFonts w:ascii="Times New Roman" w:hAnsi="Times New Roman" w:cs="Times New Roman"/>
          <w:sz w:val="24"/>
          <w:szCs w:val="24"/>
        </w:rPr>
        <w:t>По итогам публичных консультаций в отношении Постановления №</w:t>
      </w:r>
      <w:r w:rsidR="005C488C">
        <w:rPr>
          <w:rFonts w:ascii="Times New Roman" w:hAnsi="Times New Roman" w:cs="Times New Roman"/>
          <w:sz w:val="24"/>
          <w:szCs w:val="24"/>
        </w:rPr>
        <w:t>873</w:t>
      </w:r>
      <w:r w:rsidRPr="009C6CBF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B922EE">
        <w:rPr>
          <w:rFonts w:ascii="Times New Roman" w:hAnsi="Times New Roman" w:cs="Times New Roman"/>
          <w:sz w:val="24"/>
          <w:szCs w:val="24"/>
        </w:rPr>
        <w:t>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B922EE">
        <w:rPr>
          <w:rFonts w:ascii="Times New Roman" w:hAnsi="Times New Roman" w:cs="Times New Roman"/>
          <w:sz w:val="24"/>
          <w:szCs w:val="24"/>
        </w:rPr>
        <w:t>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B922EE">
        <w:rPr>
          <w:rFonts w:ascii="Times New Roman" w:hAnsi="Times New Roman" w:cs="Times New Roman"/>
          <w:sz w:val="24"/>
          <w:szCs w:val="24"/>
        </w:rPr>
        <w:t>и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</w:p>
    <w:p w:rsidR="009218F2" w:rsidRPr="009C6CBF" w:rsidRDefault="009218F2" w:rsidP="009170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1C1566" w:rsidP="0091706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6CBF" w:rsidRPr="009C6CBF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9218F2" w:rsidRDefault="004A1E7B" w:rsidP="00C26B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№</w:t>
      </w:r>
      <w:r w:rsidR="005C488C">
        <w:rPr>
          <w:rFonts w:ascii="Times New Roman" w:hAnsi="Times New Roman" w:cs="Times New Roman"/>
          <w:sz w:val="24"/>
          <w:szCs w:val="24"/>
        </w:rPr>
        <w:t>873</w:t>
      </w:r>
      <w:r w:rsidR="009C6CBF" w:rsidRPr="009C6CBF">
        <w:rPr>
          <w:rFonts w:ascii="Times New Roman" w:hAnsi="Times New Roman" w:cs="Times New Roman"/>
          <w:sz w:val="24"/>
          <w:szCs w:val="24"/>
        </w:rPr>
        <w:t xml:space="preserve"> было разработано </w:t>
      </w:r>
      <w:r w:rsidR="000E1F02" w:rsidRPr="000E1F0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26B6C" w:rsidRPr="00C26B6C">
        <w:rPr>
          <w:rFonts w:ascii="Times New Roman" w:hAnsi="Times New Roman" w:cs="Times New Roman"/>
          <w:sz w:val="24"/>
          <w:szCs w:val="24"/>
        </w:rPr>
        <w:t>предоставления субсидий является финансовое обеспечение затрат получателей субсидий на развитие деятельности центров молодежного инновационного творчества на территории Асиновского района.</w:t>
      </w:r>
    </w:p>
    <w:p w:rsid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B6C">
        <w:rPr>
          <w:rFonts w:ascii="Times New Roman" w:hAnsi="Times New Roman" w:cs="Times New Roman"/>
          <w:sz w:val="24"/>
          <w:szCs w:val="24"/>
        </w:rPr>
        <w:t xml:space="preserve">Субсидии предоставляются субъектам малого и среднего предпринимательства, </w:t>
      </w:r>
      <w:r w:rsidRPr="00C26B6C">
        <w:rPr>
          <w:rFonts w:ascii="Times New Roman" w:hAnsi="Times New Roman" w:cs="Times New Roman"/>
          <w:sz w:val="24"/>
          <w:szCs w:val="24"/>
        </w:rPr>
        <w:lastRenderedPageBreak/>
        <w:t>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 – юридическим лицам, обеспечивающим функционирование центров молодежного инновационного творчества на территории Асиновского района (далее – получатель субсидий), с которыми заключено соглашение о сотрудничестве по вопросу обеспечения функционирования и оказания услуг центром молодежного инновационного творчества и</w:t>
      </w:r>
      <w:proofErr w:type="gramEnd"/>
      <w:r w:rsidRPr="00C26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B6C">
        <w:rPr>
          <w:rFonts w:ascii="Times New Roman" w:hAnsi="Times New Roman" w:cs="Times New Roman"/>
          <w:sz w:val="24"/>
          <w:szCs w:val="24"/>
        </w:rPr>
        <w:t>которые соответствуют требованиям, предъявляемым к центрам молодежного инновационного творчества указанным, в Приказе Министерства экономического развития Российской Федерации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proofErr w:type="gramEnd"/>
      <w:r w:rsidRPr="00C26B6C">
        <w:rPr>
          <w:rFonts w:ascii="Times New Roman" w:hAnsi="Times New Roman" w:cs="Times New Roman"/>
          <w:sz w:val="24"/>
          <w:szCs w:val="24"/>
        </w:rPr>
        <w:t>» и которые являются победителями конкурса проектов «Создание и (или) обеспечение деятельности Центра молодежного инновационного творчества».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 которых является субсидия для обеспечения деятельности центров молодежного инновационного творчества, в том числе финансового обеспечения (возмещения) затрат: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а) на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б) на реализацию образовательных проектов и мероприятий по вовлечению детей и молодежи в инновационную деятельность, реализуемых ЦМИТ;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в) на приобретение запчастей и расходных материалов к высокотехнологичному оборудованию;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г) на приобретение офисной и производственной мебели;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д) на оплату услуг по повышению квалификации работников ЦМИТ;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е) на оплату коммунальных услуг;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ж) на оплату охранных услуг;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з) на оплату услуг по содержанию недвижимого имущества, используемого при осуществлении деятельности ЦМИТ;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и) на оплату услуг по повышению квалификации работников ЦМИТ;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к) на уплату арендной платы за аренду недвижимого имущества, не принадлежащего муниципальному образованию, в целях размещения ЦМИТ;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л) на оплату труда работников ЦМИТ;</w:t>
      </w:r>
    </w:p>
    <w:p w:rsidR="00C26B6C" w:rsidRDefault="00C26B6C" w:rsidP="00C26B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м) на оплату других затрат субъектов малого и среднего предпринимательства, связанных с обеспечением деятельности ЦМИТ.</w:t>
      </w:r>
    </w:p>
    <w:p w:rsidR="00C26B6C" w:rsidRDefault="00C26B6C" w:rsidP="00C26B6C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CBF" w:rsidRPr="009C6CBF" w:rsidRDefault="009C6CBF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BF">
        <w:rPr>
          <w:rFonts w:ascii="Times New Roman" w:hAnsi="Times New Roman" w:cs="Times New Roman"/>
          <w:b/>
          <w:sz w:val="24"/>
          <w:szCs w:val="24"/>
        </w:rPr>
        <w:t>2. Результаты и выводы экспертизы</w:t>
      </w:r>
      <w:r w:rsidR="009218F2">
        <w:rPr>
          <w:rFonts w:ascii="Times New Roman" w:hAnsi="Times New Roman" w:cs="Times New Roman"/>
          <w:b/>
          <w:sz w:val="24"/>
          <w:szCs w:val="24"/>
        </w:rPr>
        <w:t>.</w:t>
      </w:r>
    </w:p>
    <w:p w:rsidR="00917062" w:rsidRPr="00917062" w:rsidRDefault="00917062" w:rsidP="009170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62">
        <w:rPr>
          <w:rFonts w:ascii="Times New Roman" w:hAnsi="Times New Roman" w:cs="Times New Roman"/>
          <w:sz w:val="24"/>
          <w:szCs w:val="24"/>
        </w:rPr>
        <w:t>В рамках проводимой экспертизы Уполномоченным органом проведен анализ данного нормативного правового акта и сделаны следующие выводы: необходимо учесть предложения Уполномоченного по защите прав предпринимателей в Томской области, а именно: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1. Постановление Правительства Российской Федерации от 06.09.2016 № 887 утратило силу в соответствии с Постановлением Правительства Российской Федерации от 18.09.2020 № 1492. В связи с эти целесообразно привести нормы Постановления в соответствие с действующим законодательством.</w:t>
      </w:r>
    </w:p>
    <w:p w:rsidR="00C26B6C" w:rsidRPr="00C26B6C" w:rsidRDefault="00C26B6C" w:rsidP="00C26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 xml:space="preserve">2. Добавить в п. 2.3. Постановления такое основание как несоответствие получателя </w:t>
      </w:r>
      <w:r w:rsidRPr="00C26B6C">
        <w:rPr>
          <w:rFonts w:ascii="Times New Roman" w:hAnsi="Times New Roman" w:cs="Times New Roman"/>
          <w:sz w:val="24"/>
          <w:szCs w:val="24"/>
        </w:rPr>
        <w:lastRenderedPageBreak/>
        <w:t>субсидии требованиям, указанным в п. 2.6.</w:t>
      </w:r>
    </w:p>
    <w:p w:rsidR="00C26B6C" w:rsidRDefault="00C26B6C" w:rsidP="00C26B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B6C">
        <w:rPr>
          <w:rFonts w:ascii="Times New Roman" w:hAnsi="Times New Roman" w:cs="Times New Roman"/>
          <w:sz w:val="24"/>
          <w:szCs w:val="24"/>
        </w:rPr>
        <w:t>3. Из п. 2.6. Постановления исключить «либо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соглашения», так как данным Постановлением предусмотрено заключение соглашения.</w:t>
      </w:r>
    </w:p>
    <w:p w:rsidR="004C5F3B" w:rsidRPr="004C5F3B" w:rsidRDefault="004C5F3B" w:rsidP="00C26B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</w:t>
      </w:r>
      <w:r w:rsidR="00871A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 рассмотрения </w:t>
      </w:r>
      <w:r w:rsidRPr="004C5F3B">
        <w:rPr>
          <w:rFonts w:ascii="Times New Roman" w:hAnsi="Times New Roman" w:cs="Times New Roman"/>
          <w:sz w:val="24"/>
          <w:szCs w:val="24"/>
        </w:rPr>
        <w:t xml:space="preserve">настоящего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разработать нормативный правовой акт о </w:t>
      </w:r>
      <w:r w:rsidR="00C26B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r w:rsidRPr="004C5F3B">
        <w:rPr>
          <w:rFonts w:ascii="Times New Roman" w:hAnsi="Times New Roman" w:cs="Times New Roman"/>
          <w:sz w:val="24"/>
          <w:szCs w:val="24"/>
        </w:rPr>
        <w:t>Постановлени</w:t>
      </w:r>
      <w:r w:rsidR="00C26B6C">
        <w:rPr>
          <w:rFonts w:ascii="Times New Roman" w:hAnsi="Times New Roman" w:cs="Times New Roman"/>
          <w:sz w:val="24"/>
          <w:szCs w:val="24"/>
        </w:rPr>
        <w:t>е №873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CBF" w:rsidRPr="009C6CBF" w:rsidRDefault="009C6CBF" w:rsidP="000E1F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CB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органа, ответственного за проведение экспертизы муниципального нормативного правового акта </w:t>
      </w:r>
    </w:p>
    <w:p w:rsidR="003C46E3" w:rsidRPr="009C6CBF" w:rsidRDefault="003C6099" w:rsidP="000E1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О.Н. Ходкевич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6B6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B6C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4397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6C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C6CB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4B9D" w:rsidRPr="009C6CBF" w:rsidRDefault="00444B9D" w:rsidP="000E1F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44B9D" w:rsidRPr="009C6CBF" w:rsidSect="003C4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6A" w:rsidRDefault="00C5126A">
      <w:pPr>
        <w:spacing w:after="0" w:line="240" w:lineRule="auto"/>
      </w:pPr>
      <w:r>
        <w:separator/>
      </w:r>
    </w:p>
  </w:endnote>
  <w:endnote w:type="continuationSeparator" w:id="0">
    <w:p w:rsidR="00C5126A" w:rsidRDefault="00C5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6A" w:rsidRDefault="00C5126A">
      <w:pPr>
        <w:spacing w:after="0" w:line="240" w:lineRule="auto"/>
      </w:pPr>
      <w:r>
        <w:separator/>
      </w:r>
    </w:p>
  </w:footnote>
  <w:footnote w:type="continuationSeparator" w:id="0">
    <w:p w:rsidR="00C5126A" w:rsidRDefault="00C5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F" w:rsidRDefault="009C6CB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CBF" w:rsidRPr="002B64A0" w:rsidRDefault="009C6CBF" w:rsidP="003C46E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tM4St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9C6CBF" w:rsidRPr="002B64A0" w:rsidRDefault="009C6CBF" w:rsidP="003C46E3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455" w:hanging="135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D"/>
    <w:rsid w:val="000019F2"/>
    <w:rsid w:val="000E1F02"/>
    <w:rsid w:val="001C1566"/>
    <w:rsid w:val="003C46E3"/>
    <w:rsid w:val="003C6099"/>
    <w:rsid w:val="003D5AD8"/>
    <w:rsid w:val="00444B9D"/>
    <w:rsid w:val="004A1E7B"/>
    <w:rsid w:val="004C5F3B"/>
    <w:rsid w:val="00525264"/>
    <w:rsid w:val="005C488C"/>
    <w:rsid w:val="00637FE5"/>
    <w:rsid w:val="008435B0"/>
    <w:rsid w:val="00871A02"/>
    <w:rsid w:val="008B30A9"/>
    <w:rsid w:val="00917062"/>
    <w:rsid w:val="009218F2"/>
    <w:rsid w:val="0094397F"/>
    <w:rsid w:val="009B0F41"/>
    <w:rsid w:val="009C6CBF"/>
    <w:rsid w:val="00B922EE"/>
    <w:rsid w:val="00C26B6C"/>
    <w:rsid w:val="00C5126A"/>
    <w:rsid w:val="00DB512E"/>
    <w:rsid w:val="00E47CB1"/>
    <w:rsid w:val="00EA3BA3"/>
    <w:rsid w:val="00EE5C0B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Андреевна</dc:creator>
  <cp:keywords/>
  <dc:description/>
  <cp:lastModifiedBy>Какорина Ольга Анатольевна</cp:lastModifiedBy>
  <cp:revision>16</cp:revision>
  <cp:lastPrinted>2017-08-10T09:34:00Z</cp:lastPrinted>
  <dcterms:created xsi:type="dcterms:W3CDTF">2017-08-10T08:47:00Z</dcterms:created>
  <dcterms:modified xsi:type="dcterms:W3CDTF">2020-12-03T03:23:00Z</dcterms:modified>
</cp:coreProperties>
</file>