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535DC9" w:rsidRPr="00535DC9" w:rsidRDefault="003C46E3" w:rsidP="00535DC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CF3F55">
        <w:rPr>
          <w:rFonts w:ascii="Times New Roman" w:hAnsi="Times New Roman" w:cs="Times New Roman"/>
          <w:sz w:val="24"/>
          <w:szCs w:val="24"/>
        </w:rPr>
        <w:t>по итогам экспертизы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</w:t>
      </w:r>
      <w:r w:rsidR="00535DC9" w:rsidRPr="00535DC9">
        <w:rPr>
          <w:rFonts w:ascii="Times New Roman" w:hAnsi="Times New Roman"/>
          <w:sz w:val="24"/>
          <w:szCs w:val="24"/>
        </w:rPr>
        <w:t>постановлени</w:t>
      </w:r>
      <w:r w:rsidR="00535DC9">
        <w:rPr>
          <w:rFonts w:ascii="Times New Roman" w:hAnsi="Times New Roman"/>
          <w:sz w:val="24"/>
          <w:szCs w:val="24"/>
        </w:rPr>
        <w:t>я</w:t>
      </w:r>
      <w:r w:rsidR="00535DC9" w:rsidRPr="00535DC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35DC9" w:rsidRPr="00535DC9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535DC9" w:rsidRPr="00535DC9">
        <w:rPr>
          <w:rFonts w:ascii="Times New Roman" w:hAnsi="Times New Roman"/>
          <w:sz w:val="24"/>
          <w:szCs w:val="24"/>
        </w:rPr>
        <w:t xml:space="preserve"> района от 15.06.2016 г №808  «Об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535DC9" w:rsidRPr="00535DC9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535DC9" w:rsidRPr="00535DC9">
        <w:rPr>
          <w:rFonts w:ascii="Times New Roman" w:hAnsi="Times New Roman"/>
          <w:sz w:val="24"/>
          <w:szCs w:val="24"/>
        </w:rPr>
        <w:t xml:space="preserve"> на которые не разграничена»</w:t>
      </w:r>
    </w:p>
    <w:p w:rsidR="00CF3F55" w:rsidRPr="00CF3F55" w:rsidRDefault="00CF3F55" w:rsidP="00CB2D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472D8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7FE5" w:rsidRPr="009C6CBF" w:rsidRDefault="00637FE5" w:rsidP="00CB2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>В соответствии с Планом проведения экспертизы нормативных правовых актов в муниципальном образовании «Асиновский район» (дале</w:t>
      </w:r>
      <w:r w:rsidR="00535DC9">
        <w:rPr>
          <w:rFonts w:ascii="Times New Roman" w:hAnsi="Times New Roman" w:cs="Times New Roman"/>
          <w:sz w:val="24"/>
          <w:szCs w:val="24"/>
        </w:rPr>
        <w:t>е МО «</w:t>
      </w:r>
      <w:proofErr w:type="spellStart"/>
      <w:r w:rsidR="00535DC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35DC9">
        <w:rPr>
          <w:rFonts w:ascii="Times New Roman" w:hAnsi="Times New Roman" w:cs="Times New Roman"/>
          <w:sz w:val="24"/>
          <w:szCs w:val="24"/>
        </w:rPr>
        <w:t xml:space="preserve"> район») на 2018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C6CBF">
        <w:rPr>
          <w:rFonts w:ascii="Times New Roman" w:hAnsi="Times New Roman" w:cs="Times New Roman"/>
          <w:sz w:val="24"/>
          <w:szCs w:val="24"/>
        </w:rPr>
        <w:t>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="00535DC9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535DC9">
        <w:rPr>
          <w:rFonts w:ascii="Times New Roman" w:hAnsi="Times New Roman" w:cs="Times New Roman"/>
          <w:sz w:val="24"/>
          <w:szCs w:val="24"/>
        </w:rPr>
        <w:t xml:space="preserve"> района от 09.02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535DC9">
        <w:rPr>
          <w:rFonts w:ascii="Times New Roman" w:hAnsi="Times New Roman" w:cs="Times New Roman"/>
          <w:sz w:val="24"/>
          <w:szCs w:val="24"/>
        </w:rPr>
        <w:t>8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535DC9">
        <w:rPr>
          <w:rFonts w:ascii="Times New Roman" w:hAnsi="Times New Roman" w:cs="Times New Roman"/>
          <w:sz w:val="24"/>
          <w:szCs w:val="24"/>
        </w:rPr>
        <w:t>113</w:t>
      </w:r>
      <w:r w:rsidRPr="009C6CBF">
        <w:rPr>
          <w:rFonts w:ascii="Times New Roman" w:hAnsi="Times New Roman" w:cs="Times New Roman"/>
          <w:sz w:val="24"/>
          <w:szCs w:val="24"/>
        </w:rPr>
        <w:t>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Уполномоченный орган) (Постановление Администрации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предпринимательской деятельности (Постановление Администрации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</w:t>
      </w:r>
      <w:r w:rsidR="00CB2D2B" w:rsidRPr="00CB2D2B">
        <w:rPr>
          <w:rFonts w:ascii="Times New Roman" w:hAnsi="Times New Roman" w:cs="Times New Roman"/>
          <w:sz w:val="24"/>
          <w:szCs w:val="24"/>
        </w:rPr>
        <w:t xml:space="preserve">  </w:t>
      </w:r>
      <w:r w:rsidR="00535DC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535DC9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35DC9">
        <w:rPr>
          <w:rFonts w:ascii="Times New Roman" w:hAnsi="Times New Roman" w:cs="Times New Roman"/>
          <w:sz w:val="24"/>
          <w:szCs w:val="24"/>
        </w:rPr>
        <w:t xml:space="preserve"> района от 15.06.2016 г №808  «Об</w:t>
      </w:r>
      <w:proofErr w:type="gramEnd"/>
      <w:r w:rsidR="00535DC9">
        <w:rPr>
          <w:rFonts w:ascii="Times New Roman" w:hAnsi="Times New Roman" w:cs="Times New Roman"/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535D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35D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  <w:r w:rsidR="00535DC9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535DC9">
        <w:rPr>
          <w:rFonts w:ascii="Times New Roman" w:hAnsi="Times New Roman" w:cs="Times New Roman"/>
          <w:sz w:val="24"/>
          <w:szCs w:val="24"/>
        </w:rPr>
        <w:t xml:space="preserve"> 808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535DC9">
        <w:rPr>
          <w:rFonts w:ascii="Times New Roman" w:hAnsi="Times New Roman" w:cs="Times New Roman"/>
          <w:sz w:val="24"/>
          <w:szCs w:val="24"/>
        </w:rPr>
        <w:t>808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Постановление №</w:t>
      </w:r>
      <w:r w:rsidR="00535DC9">
        <w:rPr>
          <w:rFonts w:ascii="Times New Roman" w:hAnsi="Times New Roman" w:cs="Times New Roman"/>
          <w:sz w:val="24"/>
          <w:szCs w:val="24"/>
        </w:rPr>
        <w:t>808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535DC9">
        <w:rPr>
          <w:rFonts w:ascii="Times New Roman" w:hAnsi="Times New Roman" w:cs="Times New Roman"/>
          <w:sz w:val="24"/>
          <w:szCs w:val="24"/>
        </w:rPr>
        <w:t>15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535DC9">
        <w:rPr>
          <w:rFonts w:ascii="Times New Roman" w:hAnsi="Times New Roman" w:cs="Times New Roman"/>
          <w:sz w:val="24"/>
          <w:szCs w:val="24"/>
        </w:rPr>
        <w:t xml:space="preserve">июня 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535DC9">
        <w:rPr>
          <w:rFonts w:ascii="Times New Roman" w:hAnsi="Times New Roman" w:cs="Times New Roman"/>
          <w:sz w:val="24"/>
          <w:szCs w:val="24"/>
        </w:rPr>
        <w:t>16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</w:t>
      </w:r>
      <w:r w:rsidR="00535DC9">
        <w:rPr>
          <w:rFonts w:ascii="Times New Roman" w:hAnsi="Times New Roman"/>
          <w:sz w:val="24"/>
          <w:szCs w:val="24"/>
        </w:rPr>
        <w:t>на  физических лиц, в том числе индивидуальны</w:t>
      </w:r>
      <w:r w:rsidR="00321A22">
        <w:rPr>
          <w:rFonts w:ascii="Times New Roman" w:hAnsi="Times New Roman"/>
          <w:sz w:val="24"/>
          <w:szCs w:val="24"/>
        </w:rPr>
        <w:t>х предпринимателей</w:t>
      </w:r>
      <w:r w:rsidR="00535DC9">
        <w:rPr>
          <w:rFonts w:ascii="Times New Roman" w:hAnsi="Times New Roman"/>
          <w:sz w:val="24"/>
          <w:szCs w:val="24"/>
        </w:rPr>
        <w:t xml:space="preserve"> и юридических лиц</w:t>
      </w:r>
      <w:r w:rsidRPr="009C6CBF">
        <w:rPr>
          <w:rFonts w:ascii="Times New Roman" w:hAnsi="Times New Roman" w:cs="Times New Roman"/>
          <w:sz w:val="24"/>
          <w:szCs w:val="24"/>
        </w:rPr>
        <w:t xml:space="preserve">. Разработчиком является </w:t>
      </w:r>
      <w:r w:rsidR="00CF3F5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B2D2B">
        <w:rPr>
          <w:rFonts w:ascii="Times New Roman" w:hAnsi="Times New Roman" w:cs="Times New Roman"/>
          <w:sz w:val="24"/>
          <w:szCs w:val="24"/>
        </w:rPr>
        <w:t>по имуществу и землям</w:t>
      </w:r>
      <w:r w:rsidR="00CF3F55">
        <w:rPr>
          <w:rFonts w:ascii="Times New Roman" w:hAnsi="Times New Roman" w:cs="Times New Roman"/>
          <w:sz w:val="24"/>
          <w:szCs w:val="24"/>
        </w:rPr>
        <w:t xml:space="preserve"> </w:t>
      </w:r>
      <w:r w:rsidR="00E47CB1" w:rsidRPr="009C6CB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Разработчик).</w:t>
      </w: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Уполномоченным органом проводились публичные консультации в сроки с </w:t>
      </w:r>
      <w:r w:rsidR="00535DC9">
        <w:rPr>
          <w:rFonts w:ascii="Times New Roman" w:hAnsi="Times New Roman" w:cs="Times New Roman"/>
          <w:sz w:val="24"/>
          <w:szCs w:val="24"/>
        </w:rPr>
        <w:t>28</w:t>
      </w:r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535DC9">
        <w:rPr>
          <w:rFonts w:ascii="Times New Roman" w:hAnsi="Times New Roman" w:cs="Times New Roman"/>
          <w:sz w:val="24"/>
          <w:szCs w:val="24"/>
        </w:rPr>
        <w:t>февраля</w:t>
      </w:r>
      <w:r w:rsidR="00CF3F55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 xml:space="preserve">по </w:t>
      </w:r>
      <w:r w:rsidR="00535DC9">
        <w:rPr>
          <w:rFonts w:ascii="Times New Roman" w:hAnsi="Times New Roman" w:cs="Times New Roman"/>
          <w:sz w:val="24"/>
          <w:szCs w:val="24"/>
        </w:rPr>
        <w:t>28</w:t>
      </w:r>
      <w:r w:rsidR="00CB2D2B">
        <w:rPr>
          <w:rFonts w:ascii="Times New Roman" w:hAnsi="Times New Roman" w:cs="Times New Roman"/>
          <w:sz w:val="24"/>
          <w:szCs w:val="24"/>
        </w:rPr>
        <w:t xml:space="preserve"> </w:t>
      </w:r>
      <w:r w:rsidR="00535DC9">
        <w:rPr>
          <w:rFonts w:ascii="Times New Roman" w:hAnsi="Times New Roman" w:cs="Times New Roman"/>
          <w:sz w:val="24"/>
          <w:szCs w:val="24"/>
        </w:rPr>
        <w:t>марта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 201</w:t>
      </w:r>
      <w:r w:rsidR="00535DC9">
        <w:rPr>
          <w:rFonts w:ascii="Times New Roman" w:hAnsi="Times New Roman" w:cs="Times New Roman"/>
          <w:sz w:val="24"/>
          <w:szCs w:val="24"/>
        </w:rPr>
        <w:t>8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F55" w:rsidRDefault="00CF3F55" w:rsidP="001C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3F55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по  </w:t>
      </w:r>
      <w:r w:rsidR="00CB2D2B">
        <w:rPr>
          <w:rFonts w:ascii="Times New Roman" w:hAnsi="Times New Roman" w:cs="Times New Roman"/>
          <w:sz w:val="24"/>
          <w:szCs w:val="24"/>
        </w:rPr>
        <w:t>Постановлению</w:t>
      </w:r>
      <w:r w:rsidRPr="00CF3F55">
        <w:rPr>
          <w:rFonts w:ascii="Times New Roman" w:hAnsi="Times New Roman" w:cs="Times New Roman"/>
          <w:sz w:val="24"/>
          <w:szCs w:val="24"/>
        </w:rPr>
        <w:t xml:space="preserve"> №</w:t>
      </w:r>
      <w:r w:rsidR="00321A22">
        <w:rPr>
          <w:rFonts w:ascii="Times New Roman" w:hAnsi="Times New Roman" w:cs="Times New Roman"/>
          <w:sz w:val="24"/>
          <w:szCs w:val="24"/>
        </w:rPr>
        <w:t>808</w:t>
      </w:r>
      <w:r w:rsidRPr="00CF3F55"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CB2D2B">
        <w:rPr>
          <w:rFonts w:ascii="Times New Roman" w:hAnsi="Times New Roman" w:cs="Times New Roman"/>
          <w:sz w:val="24"/>
          <w:szCs w:val="24"/>
        </w:rPr>
        <w:t xml:space="preserve">и </w:t>
      </w:r>
      <w:r w:rsidRPr="00CF3F55">
        <w:rPr>
          <w:rFonts w:ascii="Times New Roman" w:hAnsi="Times New Roman" w:cs="Times New Roman"/>
          <w:sz w:val="24"/>
          <w:szCs w:val="24"/>
        </w:rPr>
        <w:t>предложени</w:t>
      </w:r>
      <w:r w:rsidR="00CB2D2B">
        <w:rPr>
          <w:rFonts w:ascii="Times New Roman" w:hAnsi="Times New Roman" w:cs="Times New Roman"/>
          <w:sz w:val="24"/>
          <w:szCs w:val="24"/>
        </w:rPr>
        <w:t>я</w:t>
      </w:r>
      <w:r w:rsidRPr="00CF3F55">
        <w:rPr>
          <w:rFonts w:ascii="Times New Roman" w:hAnsi="Times New Roman" w:cs="Times New Roman"/>
          <w:sz w:val="24"/>
          <w:szCs w:val="24"/>
        </w:rPr>
        <w:t xml:space="preserve"> от Уполномоченного по защите прав предпринимателей в Томской области</w:t>
      </w:r>
      <w:r w:rsidR="00472D87">
        <w:rPr>
          <w:rFonts w:ascii="Times New Roman" w:hAnsi="Times New Roman" w:cs="Times New Roman"/>
          <w:sz w:val="24"/>
          <w:szCs w:val="24"/>
        </w:rPr>
        <w:t>.</w:t>
      </w:r>
    </w:p>
    <w:p w:rsidR="00472D87" w:rsidRDefault="00472D87" w:rsidP="001C1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D87" w:rsidRDefault="00472D87" w:rsidP="001C1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1C1566" w:rsidP="001C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CF3F55" w:rsidRDefault="00472D87" w:rsidP="00CF3F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 xml:space="preserve">Предметом регулирования административного регламента являются правоотношения, возникающие между заявителями и администрацией </w:t>
      </w:r>
      <w:proofErr w:type="spellStart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 xml:space="preserve"> района, связанные с предоставлением администрацией </w:t>
      </w:r>
      <w:proofErr w:type="spellStart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 xml:space="preserve"> района муниципальной услуги по предоставлению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собственности, а также государственная </w:t>
      </w:r>
      <w:proofErr w:type="gramStart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>собственность</w:t>
      </w:r>
      <w:proofErr w:type="gramEnd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 на территории муниципального образования «</w:t>
      </w:r>
      <w:proofErr w:type="spellStart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>Асиновский</w:t>
      </w:r>
      <w:proofErr w:type="spellEnd"/>
      <w:r w:rsidR="00321A22" w:rsidRPr="00321A22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9C6CBF" w:rsidRPr="009C6CBF" w:rsidRDefault="009C6CBF" w:rsidP="009C6CBF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</w:p>
    <w:p w:rsidR="000550C4" w:rsidRDefault="00CF3F55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проводимой экспертизы Уполномоченным органом проведен анализ данного нормативного правового акта и </w:t>
      </w:r>
      <w:r w:rsidR="000550C4">
        <w:rPr>
          <w:rFonts w:ascii="Times New Roman" w:hAnsi="Times New Roman" w:cs="Times New Roman"/>
          <w:sz w:val="24"/>
          <w:szCs w:val="24"/>
          <w:lang w:eastAsia="en-US"/>
        </w:rPr>
        <w:t>сделаны следующие выводы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>еобходимо учесть предложени</w:t>
      </w:r>
      <w:r w:rsidR="000550C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3F55">
        <w:rPr>
          <w:rFonts w:ascii="Times New Roman" w:hAnsi="Times New Roman" w:cs="Times New Roman"/>
          <w:sz w:val="24"/>
          <w:szCs w:val="24"/>
        </w:rPr>
        <w:t xml:space="preserve">Уполномоченного по защите прав предпринимателей в Томской </w:t>
      </w:r>
      <w:r w:rsidR="000550C4" w:rsidRPr="00CF3F55">
        <w:rPr>
          <w:rFonts w:ascii="Times New Roman" w:hAnsi="Times New Roman" w:cs="Times New Roman"/>
          <w:sz w:val="24"/>
          <w:szCs w:val="24"/>
        </w:rPr>
        <w:t>области,</w:t>
      </w:r>
      <w:r w:rsidR="000550C4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     1) Согласно подпункту 1  пункта  35 Административного  регламента заявитель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должен приложить документы, подтверждающие надлежащее использование земельного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участка, перечень которых утверждается Министерством  сельского хозяйства. Вместе с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тем в настоящее время такой перечень не утвержден, в </w:t>
      </w:r>
      <w:proofErr w:type="gramStart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связи</w:t>
      </w:r>
      <w:proofErr w:type="gramEnd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с чем необходимо исключить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данное  требование либо   указать,  какие именно  документы  могут подтверждать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надлежащее использование земельного участка.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     2) Подпунктом  3  пункта  35 Административного  регламента предусмотрено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представление нотариально заверенных копий  учредительных документов. Вместе с тем</w:t>
      </w:r>
    </w:p>
    <w:p w:rsid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такое требование является излишним и  влечет для предпринимателей дополнительные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затраты.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Согласно п. 44  Административного регламента единственным основанием для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услуги,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является  поступление заявки на участие в  торгах  по  истечении срока ее  приема,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установленного в извещении  о проведении торгов. При этом разработчик не принял во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внимание  ситуацию,  при которой с заявлением о получении муниципальной услуги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обращается лицо, представляющее заявителя,  но  не наделенное  соответствующими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полномочиями, или срок </w:t>
      </w:r>
      <w:proofErr w:type="gramStart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доверенности которого истек. Полагаем, что указанные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случаи являются  основанием для  отказа в  приеме  документов для  предоставления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муниципальной услуги без рассмотрения документов  по  существу. В настоящее время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указанные случаи являются основанием  для  отказа в предоставлении  муниципальной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услуги (</w:t>
      </w:r>
      <w:proofErr w:type="spellStart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. 1  п. 45 Административного регламента). Полагаем, что включение данного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пункта в  основания  для отказа в предоставлении муниципальной услуги  ухудшает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положение заявителей, поскольку затягивает сроки для получения муниципальной услуги: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 случае  отказа в  приеме заявления на стадии  принятия  документов  заявитель в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кратчайшие сроки может исправить существующий правовой дефект и обратиться вновь,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 то время как об отказе в предоставлении муниципальной услуги ему будет сообщено не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менее чем  на 5 дней позднее.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 Административным регламентом не  предусмотрен срок регистрации заявки,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полученной через многофункциональный центр.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В Административном регламенте не регламентирована процедура проведения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торгов в  случае, если  с  заявлением  о предоставлении  одного  земельного  участка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обратилось несколько претендентов. Пункт 117 Административного регламента содержит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ссылку на статью 38 Земельного  кодекса Российской Федерации, которая утратила силу </w:t>
      </w:r>
      <w:proofErr w:type="gramStart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01.03.2015 г. </w:t>
      </w:r>
      <w:r w:rsidR="00C018A7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тсутствие указанной процедуры ухудшает положение предпринимателей и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может привести к нарушению процедуры предоставления земельного участка.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018A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Пункты 138, 139 Административного регламента не содержат указание на сроки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обжалования  решений,  действий  (бездействия)  администрации </w:t>
      </w:r>
      <w:proofErr w:type="spellStart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Асиновского</w:t>
      </w:r>
      <w:proofErr w:type="spellEnd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 района,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должностных лиц в досудебном порядке.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C018A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Наименование п. 156 административного регламента и его содержание содержат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противоречия.  Пункт   называется   «Перечень   оснований   для  приостановления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рассмотрения жалобы», в то время как в  самом пункте указаны основания для отказа в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удовлетворении жалобы.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A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98151C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Пу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нкт 165 Административного регламента содержит указание на возможность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обжалования  решения по жалобе в судебном порядке (без  указания подсудности), в то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="0098151C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время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как отсутствует информация о праве заявителя обжаловать действие (бездействие)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или  решение  органа местного  самоуправления или  должностного лица не только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вышестоящему должностному лицу, но непосредственно в суд. Также необходимо указать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сроки подачи  таких жалоб, судебный орган, с учетом подсудности, в который может быть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подана жалоба.  Отсутствие  указанной  информации  нарушает права  заявителей  на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получение достоверной информации о способах обжалования  решения, принятого по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обращению получателя муниципальной услуги.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321A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018A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 Также  согласно  пункту  165  Административного  регламента обжалование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осуществляется в соответствии с гражданским процессуальным законодательством, в то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время как в настоящее время осуществляется в соответствии с положениями  главы 22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</w:t>
      </w:r>
      <w:r w:rsidRPr="00321A22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Кодекса административного судопроизводства Российской Федерации.</w:t>
      </w: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21A22" w:rsidRPr="00321A22" w:rsidRDefault="00321A22" w:rsidP="00321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321A22" w:rsidRDefault="00321A22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0C4" w:rsidRDefault="000550C4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F55" w:rsidRPr="00CF3F55" w:rsidRDefault="00CF3F55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3F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F55" w:rsidRDefault="00CF3F55" w:rsidP="00CF3F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="0098151C">
        <w:rPr>
          <w:rFonts w:ascii="Times New Roman" w:hAnsi="Times New Roman"/>
          <w:b/>
          <w:sz w:val="24"/>
          <w:szCs w:val="24"/>
        </w:rPr>
        <w:t>27</w:t>
      </w:r>
      <w:r w:rsidR="00472D87">
        <w:rPr>
          <w:rFonts w:ascii="Times New Roman" w:hAnsi="Times New Roman"/>
          <w:b/>
          <w:sz w:val="24"/>
          <w:szCs w:val="24"/>
        </w:rPr>
        <w:t>.</w:t>
      </w:r>
      <w:r w:rsidR="0098151C">
        <w:rPr>
          <w:rFonts w:ascii="Times New Roman" w:hAnsi="Times New Roman"/>
          <w:b/>
          <w:sz w:val="24"/>
          <w:szCs w:val="24"/>
        </w:rPr>
        <w:t>04</w:t>
      </w:r>
      <w:r w:rsidR="00472D87">
        <w:rPr>
          <w:rFonts w:ascii="Times New Roman" w:hAnsi="Times New Roman"/>
          <w:b/>
          <w:sz w:val="24"/>
          <w:szCs w:val="24"/>
        </w:rPr>
        <w:t>.201</w:t>
      </w:r>
      <w:r w:rsidR="0098151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C6CBF" w:rsidRPr="009C6CBF" w:rsidRDefault="009C6CBF" w:rsidP="009C6C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9C6CBF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органа администрации Асиновского района, ответственного за проведение экспертизы муниципального нормативного правового акта </w:t>
      </w:r>
    </w:p>
    <w:p w:rsidR="003C46E3" w:rsidRPr="009C6CBF" w:rsidRDefault="009C6CBF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Кодочигова</w:t>
      </w:r>
      <w:proofErr w:type="spellEnd"/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151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151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8151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9C6CBF">
      <w:pPr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22" w:rsidRDefault="00321A22">
      <w:pPr>
        <w:spacing w:after="0" w:line="240" w:lineRule="auto"/>
      </w:pPr>
      <w:r>
        <w:separator/>
      </w:r>
    </w:p>
  </w:endnote>
  <w:endnote w:type="continuationSeparator" w:id="0">
    <w:p w:rsidR="00321A22" w:rsidRDefault="0032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22" w:rsidRDefault="00321A22">
      <w:pPr>
        <w:spacing w:after="0" w:line="240" w:lineRule="auto"/>
      </w:pPr>
      <w:r>
        <w:separator/>
      </w:r>
    </w:p>
  </w:footnote>
  <w:footnote w:type="continuationSeparator" w:id="0">
    <w:p w:rsidR="00321A22" w:rsidRDefault="0032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22" w:rsidRDefault="00321A2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A22" w:rsidRPr="002B64A0" w:rsidRDefault="00321A22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20208007/50054(1)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321A22" w:rsidRPr="002B64A0" w:rsidRDefault="00321A22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20208007/50054(1)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0248B1"/>
    <w:rsid w:val="000550C4"/>
    <w:rsid w:val="001C1566"/>
    <w:rsid w:val="00321A22"/>
    <w:rsid w:val="003C46E3"/>
    <w:rsid w:val="00444B9D"/>
    <w:rsid w:val="00472D87"/>
    <w:rsid w:val="00535DC9"/>
    <w:rsid w:val="00637FE5"/>
    <w:rsid w:val="0098151C"/>
    <w:rsid w:val="009C6CBF"/>
    <w:rsid w:val="00C018A7"/>
    <w:rsid w:val="00CB2D2B"/>
    <w:rsid w:val="00CF3F55"/>
    <w:rsid w:val="00E47CB1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Кодочигова Анастасия Андреев</cp:lastModifiedBy>
  <cp:revision>6</cp:revision>
  <cp:lastPrinted>2017-12-01T04:52:00Z</cp:lastPrinted>
  <dcterms:created xsi:type="dcterms:W3CDTF">2017-08-10T08:47:00Z</dcterms:created>
  <dcterms:modified xsi:type="dcterms:W3CDTF">2018-04-16T07:57:00Z</dcterms:modified>
</cp:coreProperties>
</file>