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307995" w:rsidRDefault="005339E1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5339E1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Порядка проведения районного конкурса предпринимательских проектов «Бизнес-старт»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6B7A8A" w:rsidRPr="00ED7BBE" w:rsidRDefault="006B7A8A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8255C" w:rsidRPr="0078255C" w:rsidRDefault="006B7A8A" w:rsidP="0078255C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78255C" w:rsidRPr="0078255C">
        <w:rPr>
          <w:rFonts w:ascii="Times New Roman" w:hAnsi="Times New Roman"/>
          <w:sz w:val="24"/>
          <w:szCs w:val="24"/>
        </w:rPr>
        <w:t>«</w:t>
      </w:r>
      <w:r w:rsidR="005339E1" w:rsidRPr="005339E1">
        <w:rPr>
          <w:rFonts w:ascii="Times New Roman" w:hAnsi="Times New Roman"/>
          <w:sz w:val="24"/>
          <w:szCs w:val="24"/>
        </w:rPr>
        <w:t>Об утверждении Порядка проведения районного конкурса предпринима</w:t>
      </w:r>
      <w:r w:rsidR="005339E1">
        <w:rPr>
          <w:rFonts w:ascii="Times New Roman" w:hAnsi="Times New Roman"/>
          <w:sz w:val="24"/>
          <w:szCs w:val="24"/>
        </w:rPr>
        <w:t>тельских проектов «Бизнес-старт</w:t>
      </w:r>
      <w:r w:rsidR="00311DB8" w:rsidRPr="00311DB8">
        <w:rPr>
          <w:rFonts w:ascii="Times New Roman" w:hAnsi="Times New Roman"/>
          <w:sz w:val="24"/>
          <w:szCs w:val="24"/>
        </w:rPr>
        <w:t>»</w:t>
      </w:r>
      <w:r w:rsidR="0078255C" w:rsidRPr="0078255C">
        <w:rPr>
          <w:rFonts w:ascii="Times New Roman" w:hAnsi="Times New Roman"/>
          <w:bCs/>
          <w:sz w:val="24"/>
          <w:szCs w:val="24"/>
        </w:rPr>
        <w:t>»</w:t>
      </w:r>
    </w:p>
    <w:p w:rsidR="006B7A8A" w:rsidRPr="00260D80" w:rsidRDefault="0078255C" w:rsidP="0078255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sz w:val="24"/>
          <w:szCs w:val="24"/>
        </w:rPr>
        <w:t xml:space="preserve">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г.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311DB8" w:rsidRPr="00311DB8">
          <w:rPr>
            <w:rStyle w:val="a3"/>
            <w:rFonts w:ascii="Times New Roman" w:hAnsi="Times New Roman"/>
            <w:sz w:val="24"/>
            <w:szCs w:val="24"/>
          </w:rPr>
          <w:t>https://www.asino.ru/content/pub_zaklyucheniya_ob_orv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 г.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</w:t>
      </w:r>
      <w:r w:rsidR="00311D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</w:t>
      </w:r>
      <w:r w:rsidR="00066884">
        <w:rPr>
          <w:rFonts w:ascii="Times New Roman" w:hAnsi="Times New Roman"/>
          <w:color w:val="000000" w:themeColor="text1"/>
          <w:sz w:val="24"/>
          <w:szCs w:val="24"/>
        </w:rPr>
        <w:t>ект нормативного правового акта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78255C" w:rsidRPr="0078255C" w:rsidRDefault="0078255C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5C">
        <w:rPr>
          <w:rFonts w:ascii="Times New Roman" w:hAnsi="Times New Roman"/>
          <w:color w:val="000000" w:themeColor="text1"/>
          <w:sz w:val="24"/>
          <w:szCs w:val="24"/>
        </w:rPr>
        <w:t>Поддержка стартующего бизнеса, содействие занятости населения, поддержка трудовой и предпринимательской инициативы граждан в муниципальном образовании «Асиновский район» путем проведения районн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конкурс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 xml:space="preserve"> предпринимательских проектов «Бизнес-старт», победителям которого предоставляются субсидии в размере не более 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8255C">
        <w:rPr>
          <w:rFonts w:ascii="Times New Roman" w:hAnsi="Times New Roman"/>
          <w:color w:val="000000" w:themeColor="text1"/>
          <w:sz w:val="24"/>
          <w:szCs w:val="24"/>
        </w:rPr>
        <w:t>00 тыс. руб. в целях возмещения затрат в связи с созданием и развитием собственного бизнеса.</w:t>
      </w:r>
    </w:p>
    <w:p w:rsidR="0078255C" w:rsidRDefault="000819EA" w:rsidP="0078255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В рамках предлагаемого правового регулирования будет осуществляться поддержка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 xml:space="preserve"> в виде предоставления субсидий</w:t>
      </w:r>
      <w:r w:rsid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37E3" w:rsidRPr="00A837E3">
        <w:rPr>
          <w:rFonts w:ascii="Times New Roman" w:hAnsi="Times New Roman"/>
          <w:color w:val="000000" w:themeColor="text1"/>
          <w:sz w:val="24"/>
          <w:szCs w:val="24"/>
        </w:rPr>
        <w:t xml:space="preserve">субъектам малого и среднего предпринимательства – юридическим лицам </w:t>
      </w:r>
      <w:r w:rsidR="0078255C" w:rsidRPr="0078255C">
        <w:rPr>
          <w:rFonts w:ascii="Times New Roman" w:hAnsi="Times New Roman"/>
          <w:color w:val="000000" w:themeColor="text1"/>
          <w:sz w:val="24"/>
          <w:szCs w:val="24"/>
        </w:rPr>
        <w:t>в сфере производства продукции (вып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олнения работ, оказания услуг)</w:t>
      </w:r>
      <w:r w:rsidR="005339E1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победителям районного конкурса предпринимательских проектов «Бизнес-старт»</w:t>
      </w:r>
      <w:r w:rsidR="009F6E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19EA" w:rsidRPr="00260D80" w:rsidRDefault="000819EA" w:rsidP="005339E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Проект акта устанавли</w:t>
      </w:r>
      <w:r w:rsidR="005339E1">
        <w:rPr>
          <w:rFonts w:ascii="Times New Roman" w:hAnsi="Times New Roman"/>
          <w:color w:val="000000" w:themeColor="text1"/>
          <w:sz w:val="24"/>
          <w:szCs w:val="24"/>
        </w:rPr>
        <w:t xml:space="preserve">вает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>категории и критерии отбора лиц, имею</w:t>
      </w:r>
      <w:r w:rsidR="005339E1">
        <w:rPr>
          <w:rFonts w:ascii="Times New Roman" w:hAnsi="Times New Roman"/>
          <w:color w:val="000000" w:themeColor="text1"/>
          <w:sz w:val="24"/>
          <w:szCs w:val="24"/>
        </w:rPr>
        <w:t>щих право на получении субсидии.</w:t>
      </w:r>
    </w:p>
    <w:p w:rsidR="0078255C" w:rsidRDefault="0078255C" w:rsidP="007825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55C">
        <w:rPr>
          <w:rFonts w:ascii="Times New Roman" w:eastAsia="Calibri" w:hAnsi="Times New Roman"/>
          <w:sz w:val="24"/>
          <w:szCs w:val="24"/>
        </w:rPr>
        <w:t xml:space="preserve">Основными группами участников общественных отношений, интересы которых будут затронуты указанным проектом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 являются субъекты малого и среднего предпринимательства которые являются </w:t>
      </w:r>
      <w:r w:rsidR="005339E1">
        <w:rPr>
          <w:rFonts w:ascii="Times New Roman" w:eastAsia="Calibri" w:hAnsi="Times New Roman"/>
          <w:sz w:val="24"/>
          <w:szCs w:val="24"/>
        </w:rPr>
        <w:t xml:space="preserve">соискателями и участниками </w:t>
      </w:r>
      <w:r w:rsidRPr="0078255C">
        <w:rPr>
          <w:rFonts w:ascii="Times New Roman" w:eastAsia="Calibri" w:hAnsi="Times New Roman"/>
          <w:sz w:val="24"/>
          <w:szCs w:val="24"/>
        </w:rPr>
        <w:t>районн</w:t>
      </w:r>
      <w:r w:rsidR="00576F80">
        <w:rPr>
          <w:rFonts w:ascii="Times New Roman" w:eastAsia="Calibri" w:hAnsi="Times New Roman"/>
          <w:sz w:val="24"/>
          <w:szCs w:val="24"/>
        </w:rPr>
        <w:t>ого</w:t>
      </w:r>
      <w:r w:rsidRPr="0078255C">
        <w:rPr>
          <w:rFonts w:ascii="Times New Roman" w:eastAsia="Calibri" w:hAnsi="Times New Roman"/>
          <w:sz w:val="24"/>
          <w:szCs w:val="24"/>
        </w:rPr>
        <w:t xml:space="preserve"> конкурс</w:t>
      </w:r>
      <w:r w:rsidR="00576F80">
        <w:rPr>
          <w:rFonts w:ascii="Times New Roman" w:eastAsia="Calibri" w:hAnsi="Times New Roman"/>
          <w:sz w:val="24"/>
          <w:szCs w:val="24"/>
        </w:rPr>
        <w:t>а</w:t>
      </w:r>
      <w:r w:rsidRPr="0078255C">
        <w:rPr>
          <w:rFonts w:ascii="Times New Roman" w:eastAsia="Calibri" w:hAnsi="Times New Roman"/>
          <w:sz w:val="24"/>
          <w:szCs w:val="24"/>
        </w:rPr>
        <w:t xml:space="preserve"> </w:t>
      </w:r>
      <w:r w:rsidR="005339E1">
        <w:rPr>
          <w:rFonts w:ascii="Times New Roman" w:eastAsia="Calibri" w:hAnsi="Times New Roman"/>
          <w:sz w:val="24"/>
          <w:szCs w:val="24"/>
        </w:rPr>
        <w:t xml:space="preserve">предпринимательских проектов </w:t>
      </w:r>
      <w:r w:rsidRPr="0078255C">
        <w:rPr>
          <w:rFonts w:ascii="Times New Roman" w:eastAsia="Calibri" w:hAnsi="Times New Roman"/>
          <w:sz w:val="24"/>
          <w:szCs w:val="24"/>
        </w:rPr>
        <w:t xml:space="preserve">«Бизнес-старт». </w:t>
      </w:r>
    </w:p>
    <w:p w:rsidR="005339E1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 xml:space="preserve">Предоставление субсидии осуществляется на основании </w:t>
      </w:r>
      <w:r w:rsidR="005339E1">
        <w:rPr>
          <w:rFonts w:ascii="Times New Roman" w:eastAsia="Calibri" w:hAnsi="Times New Roman"/>
          <w:sz w:val="24"/>
          <w:szCs w:val="24"/>
        </w:rPr>
        <w:t>протокола.</w:t>
      </w:r>
    </w:p>
    <w:p w:rsidR="00C77D47" w:rsidRPr="00C77D47" w:rsidRDefault="005339E1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 победителями конкурса предпринимательских проектов заключается договор (соглашение</w:t>
      </w:r>
      <w:r w:rsidR="00C77D47" w:rsidRPr="00C77D47">
        <w:rPr>
          <w:rFonts w:ascii="Times New Roman" w:eastAsia="Calibri" w:hAnsi="Times New Roman"/>
          <w:sz w:val="24"/>
          <w:szCs w:val="24"/>
        </w:rPr>
        <w:t>) о предоставлении субсидии, заключаемого между администрацией Асиновског</w:t>
      </w:r>
      <w:r w:rsidR="00C77D47">
        <w:rPr>
          <w:rFonts w:ascii="Times New Roman" w:eastAsia="Calibri" w:hAnsi="Times New Roman"/>
          <w:sz w:val="24"/>
          <w:szCs w:val="24"/>
        </w:rPr>
        <w:t>о района и получателем субсидии</w:t>
      </w:r>
      <w:r w:rsidR="00C77D47" w:rsidRPr="00C77D47">
        <w:rPr>
          <w:rFonts w:ascii="Times New Roman" w:eastAsia="Calibri" w:hAnsi="Times New Roman"/>
          <w:sz w:val="24"/>
          <w:szCs w:val="24"/>
        </w:rPr>
        <w:t>.</w:t>
      </w:r>
    </w:p>
    <w:p w:rsidR="0089535C" w:rsidRDefault="0089535C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9535C">
        <w:rPr>
          <w:rFonts w:ascii="Times New Roman" w:eastAsia="Calibri" w:hAnsi="Times New Roman"/>
          <w:sz w:val="24"/>
          <w:szCs w:val="24"/>
        </w:rPr>
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9535C">
        <w:rPr>
          <w:rFonts w:ascii="Times New Roman" w:eastAsia="Calibri" w:hAnsi="Times New Roman"/>
          <w:sz w:val="24"/>
          <w:szCs w:val="24"/>
        </w:rPr>
        <w:t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</w:t>
      </w:r>
      <w:proofErr w:type="gramEnd"/>
      <w:r w:rsidRPr="0089535C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9535C">
        <w:rPr>
          <w:rFonts w:ascii="Times New Roman" w:eastAsia="Calibri" w:hAnsi="Times New Roman"/>
          <w:sz w:val="24"/>
          <w:szCs w:val="24"/>
        </w:rPr>
        <w:t>валютным законодательством Российской Федерации в случаях, установленных Бюджетным кодексом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предпринимательства.</w:t>
      </w:r>
      <w:bookmarkStart w:id="0" w:name="_GoBack"/>
      <w:bookmarkEnd w:id="0"/>
      <w:proofErr w:type="gramEnd"/>
    </w:p>
    <w:p w:rsidR="00C77D47" w:rsidRPr="0078255C" w:rsidRDefault="00C77D47" w:rsidP="00C77D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7D47">
        <w:rPr>
          <w:rFonts w:ascii="Times New Roman" w:eastAsia="Calibri" w:hAnsi="Times New Roman"/>
          <w:sz w:val="24"/>
          <w:szCs w:val="24"/>
        </w:rPr>
        <w:t>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</w:r>
      <w:r w:rsidR="0089535C">
        <w:rPr>
          <w:rFonts w:ascii="Times New Roman" w:eastAsia="Calibri" w:hAnsi="Times New Roman"/>
          <w:sz w:val="24"/>
          <w:szCs w:val="24"/>
        </w:rPr>
        <w:t>ком</w:t>
      </w:r>
      <w:r w:rsidRPr="00C77D47">
        <w:rPr>
          <w:rFonts w:ascii="Times New Roman" w:eastAsia="Calibri" w:hAnsi="Times New Roman"/>
          <w:sz w:val="24"/>
          <w:szCs w:val="24"/>
        </w:rPr>
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</w:r>
    </w:p>
    <w:p w:rsidR="0085522F" w:rsidRPr="00260D80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D4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gramStart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Субсидии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>юридическим лицам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55C">
        <w:rPr>
          <w:rFonts w:ascii="Times New Roman" w:hAnsi="Times New Roman"/>
          <w:color w:val="000000" w:themeColor="text1"/>
          <w:sz w:val="24"/>
          <w:szCs w:val="24"/>
        </w:rPr>
        <w:t xml:space="preserve">и индивидуальным предпринимателям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предоставляются в соответствии с лимитом бюджетных обязательств, предназначенных на 20</w:t>
      </w:r>
      <w:r w:rsidR="0089535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год на предоставление указанных субсидий в соответствии с Решением Думы Асиновского района «</w:t>
      </w:r>
      <w:hyperlink r:id="rId7" w:history="1"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 бюджете муниципального образования «Асиновский район» на 20</w:t>
        </w:r>
        <w:r w:rsidR="008953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20</w:t>
        </w:r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год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» и в соответствии с </w:t>
      </w:r>
      <w:hyperlink r:id="rId8" w:history="1"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инистрации Асиновского района №</w:t>
        </w:r>
        <w:r w:rsidR="0089535C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1883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от 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10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A837E3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12</w:t>
        </w:r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.2015 г.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«Об утверждении муниципальной программы «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6A4C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предпринимательства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Асиновском районе Томской области</w:t>
      </w:r>
      <w:proofErr w:type="gramEnd"/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2016-2021 годы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837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1368" w:rsidRPr="00260D80" w:rsidRDefault="00B30FC3" w:rsidP="0085522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CA1368" w:rsidRPr="00260D80" w:rsidRDefault="00CA1368" w:rsidP="00260D8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lastRenderedPageBreak/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Асиновском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89535C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Ходкевич 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0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25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95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89535C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60D80">
        <w:rPr>
          <w:rFonts w:ascii="Times New Roman" w:hAnsi="Times New Roman" w:cs="Times New Roman"/>
          <w:color w:val="000000" w:themeColor="text1"/>
        </w:rPr>
        <w:t xml:space="preserve">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66884"/>
    <w:rsid w:val="000819EA"/>
    <w:rsid w:val="000E0239"/>
    <w:rsid w:val="00260D80"/>
    <w:rsid w:val="002A25DC"/>
    <w:rsid w:val="00307995"/>
    <w:rsid w:val="00311DB8"/>
    <w:rsid w:val="004763BD"/>
    <w:rsid w:val="004B2766"/>
    <w:rsid w:val="004E26DD"/>
    <w:rsid w:val="005339E1"/>
    <w:rsid w:val="00576F80"/>
    <w:rsid w:val="006A4C58"/>
    <w:rsid w:val="006B7A8A"/>
    <w:rsid w:val="007001A1"/>
    <w:rsid w:val="00774928"/>
    <w:rsid w:val="0078255C"/>
    <w:rsid w:val="008008CA"/>
    <w:rsid w:val="008262B7"/>
    <w:rsid w:val="008412B1"/>
    <w:rsid w:val="0085522F"/>
    <w:rsid w:val="0089535C"/>
    <w:rsid w:val="00914935"/>
    <w:rsid w:val="009C07EB"/>
    <w:rsid w:val="009F6E11"/>
    <w:rsid w:val="00A37918"/>
    <w:rsid w:val="00A837E3"/>
    <w:rsid w:val="00AA5FAC"/>
    <w:rsid w:val="00B30FC3"/>
    <w:rsid w:val="00B62C6B"/>
    <w:rsid w:val="00B63B2D"/>
    <w:rsid w:val="00B82BD2"/>
    <w:rsid w:val="00B859BD"/>
    <w:rsid w:val="00BD05C5"/>
    <w:rsid w:val="00BF4B66"/>
    <w:rsid w:val="00C77D47"/>
    <w:rsid w:val="00C87B10"/>
    <w:rsid w:val="00CA1368"/>
    <w:rsid w:val="00DD4827"/>
    <w:rsid w:val="00E07F07"/>
    <w:rsid w:val="00E350AF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/files/doc/p_1679_2810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uma/r_99_2812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no.ru/content/pub_zaklyucheniya_ob_o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FE2E-D2EF-442B-88C7-04064C0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Какорина Ольга Анатольевна</cp:lastModifiedBy>
  <cp:revision>15</cp:revision>
  <cp:lastPrinted>2017-06-26T07:01:00Z</cp:lastPrinted>
  <dcterms:created xsi:type="dcterms:W3CDTF">2017-03-09T03:03:00Z</dcterms:created>
  <dcterms:modified xsi:type="dcterms:W3CDTF">2020-08-19T09:40:00Z</dcterms:modified>
</cp:coreProperties>
</file>