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5" w:rsidRDefault="00812FC5" w:rsidP="00FB2B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812FC5" w:rsidRDefault="00812FC5" w:rsidP="00812F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оценке регулирующего воздействия по </w:t>
      </w:r>
    </w:p>
    <w:p w:rsidR="00812FC5" w:rsidRDefault="00812FC5" w:rsidP="00812FC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Проекту Решения Думы Асиновского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</w:p>
    <w:p w:rsidR="00812FC5" w:rsidRDefault="00812FC5" w:rsidP="00812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социально-экономического развития Асиновского района,</w:t>
      </w:r>
      <w:r>
        <w:rPr>
          <w:rFonts w:ascii="Times New Roman" w:hAnsi="Times New Roman"/>
          <w:sz w:val="24"/>
          <w:szCs w:val="24"/>
        </w:rPr>
        <w:br/>
        <w:t>как уполномоченный орган в области оценки регулирующего воздействия проектов муниципальных нормативных правовых актов  Асиновского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рассмотрел проект Решения Думы Асиновского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хозяйстве» (далее – проект акта), подготовленный и направленный для подготовки настоящего заключения </w:t>
      </w:r>
      <w:r w:rsidRPr="00812FC5">
        <w:rPr>
          <w:rFonts w:ascii="Times New Roman" w:hAnsi="Times New Roman"/>
          <w:sz w:val="24"/>
          <w:szCs w:val="24"/>
        </w:rPr>
        <w:t>: отдел</w:t>
      </w:r>
      <w:r>
        <w:rPr>
          <w:rFonts w:ascii="Times New Roman" w:hAnsi="Times New Roman"/>
          <w:sz w:val="24"/>
          <w:szCs w:val="24"/>
        </w:rPr>
        <w:t>ом</w:t>
      </w:r>
      <w:r w:rsidRPr="00812FC5">
        <w:rPr>
          <w:rFonts w:ascii="Times New Roman" w:hAnsi="Times New Roman"/>
          <w:sz w:val="24"/>
          <w:szCs w:val="24"/>
        </w:rPr>
        <w:t xml:space="preserve"> ЖКХ, строительства и транспорта администрации Асиновского района</w:t>
      </w:r>
      <w:r>
        <w:rPr>
          <w:rFonts w:ascii="Times New Roman" w:hAnsi="Times New Roman"/>
          <w:sz w:val="24"/>
          <w:szCs w:val="24"/>
        </w:rPr>
        <w:t xml:space="preserve"> (далее - Разработчик), и сообщает следующее:</w:t>
      </w:r>
    </w:p>
    <w:p w:rsidR="00812FC5" w:rsidRDefault="00812FC5" w:rsidP="00812F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впервые</w:t>
      </w:r>
      <w:r w:rsidR="0066357E">
        <w:rPr>
          <w:rFonts w:ascii="Times New Roman" w:hAnsi="Times New Roman" w:cs="Times New Roman"/>
          <w:sz w:val="24"/>
          <w:szCs w:val="24"/>
        </w:rPr>
        <w:t>.</w:t>
      </w:r>
    </w:p>
    <w:p w:rsidR="00812FC5" w:rsidRDefault="00812FC5" w:rsidP="00812F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812FC5" w:rsidRDefault="0028439F" w:rsidP="0028439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27.07.2021</w:t>
      </w:r>
      <w:r w:rsidR="00812FC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27.08.2021</w:t>
      </w:r>
    </w:p>
    <w:p w:rsidR="00812FC5" w:rsidRDefault="00812FC5" w:rsidP="0028439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812FC5" w:rsidRDefault="00812FC5" w:rsidP="0028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28439F" w:rsidRPr="00FD4774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812FC5" w:rsidRDefault="00812FC5" w:rsidP="00812F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="0028439F">
        <w:rPr>
          <w:rFonts w:ascii="Times New Roman" w:hAnsi="Times New Roman" w:cs="Times New Roman"/>
          <w:sz w:val="24"/>
          <w:szCs w:val="24"/>
        </w:rPr>
        <w:t xml:space="preserve">27.07.2021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8439F">
        <w:rPr>
          <w:rFonts w:ascii="Times New Roman" w:hAnsi="Times New Roman" w:cs="Times New Roman"/>
          <w:sz w:val="24"/>
          <w:szCs w:val="24"/>
        </w:rPr>
        <w:t>27.08.2021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91CFA" w:rsidRDefault="0028439F" w:rsidP="00491CF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39F">
        <w:rPr>
          <w:rFonts w:ascii="Times New Roman" w:hAnsi="Times New Roman"/>
          <w:color w:val="000000" w:themeColor="text1"/>
          <w:sz w:val="24"/>
          <w:szCs w:val="24"/>
        </w:rPr>
        <w:t>В период проведения публичных консультаций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1CF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и замечания поступили от Уполномоченного по правам по защите прав предпринимателей Томской области</w:t>
      </w:r>
      <w:r w:rsidR="00FB2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1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замечания были включены Разработчиком в сводку замечаний и предложений с указанием сведений об их учете.</w:t>
      </w:r>
    </w:p>
    <w:p w:rsidR="00812FC5" w:rsidRDefault="00812FC5" w:rsidP="00812F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3200F1" w:rsidRDefault="003200F1" w:rsidP="003200F1">
      <w:pPr>
        <w:tabs>
          <w:tab w:val="left" w:pos="993"/>
          <w:tab w:val="left" w:pos="9923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Проект акта подготовлен Разработчиком в целях реализации </w:t>
      </w:r>
      <w:r w:rsidRPr="003200F1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3200F1">
        <w:rPr>
          <w:rFonts w:ascii="Times New Roman" w:hAnsi="Times New Roman"/>
          <w:sz w:val="24"/>
          <w:szCs w:val="24"/>
          <w:lang w:eastAsia="ru-RU"/>
        </w:rPr>
        <w:t>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3200F1">
        <w:rPr>
          <w:rFonts w:ascii="Times New Roman" w:hAnsi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1CFA" w:rsidRDefault="003200F1" w:rsidP="003200F1">
      <w:pPr>
        <w:tabs>
          <w:tab w:val="left" w:pos="993"/>
          <w:tab w:val="left" w:pos="9923"/>
        </w:tabs>
        <w:ind w:firstLine="709"/>
        <w:jc w:val="both"/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91CFA" w:rsidRPr="00491CFA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Оценка регулирующего воздействия проекта акта проводилась с учетом степени его регулирующего воздействия.</w:t>
      </w:r>
      <w:r w:rsidR="00491CFA" w:rsidRP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Проект нормативного правового акта  содержит положения,</w:t>
      </w:r>
      <w:r w:rsid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устанавливающие </w:t>
      </w:r>
      <w:r w:rsidR="00491CFA" w:rsidRP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>ранее</w:t>
      </w:r>
      <w:r w:rsid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не </w:t>
      </w:r>
      <w:r w:rsidR="00491CFA" w:rsidRP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предусмотренные</w:t>
      </w:r>
      <w:r w:rsidR="00833F09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законодательством Российской Федерации и иными  </w:t>
      </w:r>
      <w:r w:rsidR="00491CFA" w:rsidRP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 В этой связи Разработчиком сделан вывод о </w:t>
      </w:r>
      <w:r w:rsid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высокой </w:t>
      </w:r>
      <w:r w:rsidR="00491CFA" w:rsidRPr="00491CFA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степени регулирующего воздействия.</w:t>
      </w:r>
    </w:p>
    <w:p w:rsidR="003200F1" w:rsidRDefault="00833F09" w:rsidP="003200F1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>Проблема</w:t>
      </w:r>
      <w:r w:rsidR="003917B0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 xml:space="preserve"> на решение которой на</w:t>
      </w:r>
      <w:r w:rsidR="003200F1"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>правлено правовое регулирование</w:t>
      </w:r>
      <w:r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  <w:t>:</w:t>
      </w:r>
      <w:r w:rsidR="003200F1" w:rsidRPr="003200F1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3200F1">
        <w:rPr>
          <w:rFonts w:ascii="Times New Roman" w:hAnsi="Times New Roman"/>
          <w:sz w:val="24"/>
          <w:szCs w:val="24"/>
          <w:lang w:eastAsia="ru-RU"/>
        </w:rPr>
        <w:t>я</w:t>
      </w:r>
      <w:r w:rsidR="003200F1" w:rsidRPr="003200F1">
        <w:rPr>
          <w:rFonts w:ascii="Times New Roman" w:hAnsi="Times New Roman"/>
          <w:sz w:val="24"/>
          <w:szCs w:val="24"/>
          <w:lang w:eastAsia="ru-RU"/>
        </w:rPr>
        <w:t xml:space="preserve"> и осуществлени</w:t>
      </w:r>
      <w:r w:rsidR="003200F1">
        <w:rPr>
          <w:rFonts w:ascii="Times New Roman" w:hAnsi="Times New Roman"/>
          <w:sz w:val="24"/>
          <w:szCs w:val="24"/>
          <w:lang w:eastAsia="ru-RU"/>
        </w:rPr>
        <w:t>е</w:t>
      </w:r>
      <w:r w:rsidR="003200F1" w:rsidRPr="003200F1"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D94C4F" w:rsidRDefault="00D94C4F" w:rsidP="003200F1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FB4" w:rsidRPr="00333FB4" w:rsidRDefault="00B94988" w:rsidP="00333FB4">
      <w:pPr>
        <w:jc w:val="both"/>
        <w:rPr>
          <w:rFonts w:cs="Arial Unicode M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Принятие указанного проекта акта позволит </w:t>
      </w:r>
      <w:r w:rsidR="003917B0">
        <w:rPr>
          <w:rFonts w:ascii="Times New Roman" w:hAnsi="Times New Roman"/>
          <w:sz w:val="24"/>
          <w:szCs w:val="24"/>
          <w:lang w:eastAsia="ru-RU"/>
        </w:rPr>
        <w:t xml:space="preserve">регламентировать </w:t>
      </w:r>
      <w:r w:rsidR="00333FB4" w:rsidRPr="00333FB4">
        <w:rPr>
          <w:rFonts w:ascii="Times New Roman" w:hAnsi="Times New Roman"/>
          <w:sz w:val="24"/>
          <w:szCs w:val="24"/>
          <w:lang w:eastAsia="ru-RU"/>
        </w:rPr>
        <w:t xml:space="preserve">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   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Асиновского района (далее – автомобильных дорог местного значения):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  а) к эксплуатации объектов дорожного сервиса, размещенных в полосах отвода и (или) придорожных полосах автомобильных дорог местного значения;          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 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3FB4" w:rsidRPr="00333FB4" w:rsidRDefault="00333FB4" w:rsidP="00333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2) установленных в отношении перевозок пассажиров и багажа автомобильным транспортом по регулируемым тарифам по пригородным и междугородным муниципальным маршрутам регулярных перевозок на территории Асиновского района: 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>а) к наличию карт маршрутов регулярных перевозок у перевозчиков и водителей транспортных средств;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>б) к соответствию характеристик транспортного средства сведениям, указанным в карте маршрута регулярных перевозок;</w:t>
      </w:r>
    </w:p>
    <w:p w:rsidR="00333FB4" w:rsidRPr="00333FB4" w:rsidRDefault="00333FB4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в) к выполнению предусмотренных расписанием рейсов по муниципальному маршруту регулярных перевозок;</w:t>
      </w:r>
    </w:p>
    <w:p w:rsidR="00333FB4" w:rsidRDefault="00333FB4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FB4">
        <w:rPr>
          <w:rFonts w:ascii="Times New Roman" w:hAnsi="Times New Roman"/>
          <w:sz w:val="24"/>
          <w:szCs w:val="24"/>
          <w:lang w:eastAsia="ru-RU"/>
        </w:rPr>
        <w:t xml:space="preserve">          г) к перевозке пассажиров автобусами по муниципальному маршруту регулярных перевозок.</w:t>
      </w:r>
    </w:p>
    <w:p w:rsidR="00D94C4F" w:rsidRDefault="00D94C4F" w:rsidP="003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качестве полезных эффектов рассматриваемого регулирования можно определить установление нового порядка организации муниципального контроля на автомобильном транспорте, городском </w:t>
      </w:r>
      <w:r w:rsidR="00A46B91">
        <w:rPr>
          <w:rFonts w:ascii="Times New Roman" w:hAnsi="Times New Roman"/>
          <w:sz w:val="24"/>
          <w:szCs w:val="24"/>
          <w:lang w:eastAsia="ru-RU"/>
        </w:rPr>
        <w:t>наземном электрическом транспорте и в дорожном хозяйстве, разработанного в соответствии с принципами Федерального закона 248-ФЗ, предусматривающего различные виды контрольных, надзорных мероприятий и широкий спектр профилактических мероприятий.</w:t>
      </w:r>
    </w:p>
    <w:p w:rsidR="00C815BB" w:rsidRDefault="00C815BB" w:rsidP="00A46B91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</w:t>
      </w:r>
      <w:r w:rsidR="00605764">
        <w:rPr>
          <w:color w:val="000000" w:themeColor="text1"/>
        </w:rPr>
        <w:t>анных расходов местного бюджета, а также положений способствующих ограничению конкуренции.</w:t>
      </w:r>
    </w:p>
    <w:p w:rsidR="00C815BB" w:rsidRDefault="00C815BB" w:rsidP="00C815BB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>
        <w:rPr>
          <w:color w:val="000000" w:themeColor="text1"/>
        </w:rPr>
        <w:t>Асиновском</w:t>
      </w:r>
      <w:proofErr w:type="spellEnd"/>
      <w:r>
        <w:rPr>
          <w:color w:val="000000" w:themeColor="text1"/>
        </w:rPr>
        <w:t xml:space="preserve"> районе и о достаточности оснований</w:t>
      </w:r>
      <w:bookmarkStart w:id="0" w:name="_GoBack"/>
      <w:bookmarkEnd w:id="0"/>
      <w:r>
        <w:rPr>
          <w:color w:val="000000" w:themeColor="text1"/>
        </w:rPr>
        <w:t xml:space="preserve"> для принятия </w:t>
      </w:r>
      <w:proofErr w:type="gramStart"/>
      <w:r>
        <w:rPr>
          <w:color w:val="000000" w:themeColor="text1"/>
        </w:rPr>
        <w:t>решения</w:t>
      </w:r>
      <w:proofErr w:type="gramEnd"/>
      <w:r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94988" w:rsidRDefault="00B94988" w:rsidP="003200F1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B9D" w:rsidRPr="00FB2B9D" w:rsidRDefault="00FB2B9D" w:rsidP="00FB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FB2B9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О.Н. Ходкевич ___________________________________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07</w:t>
      </w:r>
      <w:r w:rsidRPr="00FB2B9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9</w:t>
      </w:r>
      <w:r w:rsidRPr="00FB2B9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.2021</w:t>
      </w:r>
    </w:p>
    <w:p w:rsidR="00FB2B9D" w:rsidRPr="00FB2B9D" w:rsidRDefault="00FB2B9D" w:rsidP="00F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>(</w:t>
      </w:r>
      <w:r w:rsidRPr="00FB2B9D"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>подпись уполномоченного</w:t>
      </w:r>
      <w:proofErr w:type="gramEnd"/>
    </w:p>
    <w:p w:rsidR="00FB2B9D" w:rsidRPr="00FB2B9D" w:rsidRDefault="00FB2B9D" w:rsidP="00FB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</w:pPr>
      <w:r w:rsidRPr="00FB2B9D"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должностного лица)</w:t>
      </w:r>
    </w:p>
    <w:p w:rsidR="00833F09" w:rsidRDefault="00833F09" w:rsidP="0049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</w:pPr>
    </w:p>
    <w:p w:rsidR="00833F09" w:rsidRPr="00491CFA" w:rsidRDefault="00833F09" w:rsidP="0049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color w:val="000000" w:themeColor="text1"/>
          <w:sz w:val="24"/>
          <w:szCs w:val="24"/>
          <w:lang w:eastAsia="ru-RU"/>
        </w:rPr>
      </w:pPr>
    </w:p>
    <w:sectPr w:rsidR="00833F09" w:rsidRPr="0049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5"/>
    <w:rsid w:val="00031ECE"/>
    <w:rsid w:val="00200B9E"/>
    <w:rsid w:val="0028439F"/>
    <w:rsid w:val="003200F1"/>
    <w:rsid w:val="00333FB4"/>
    <w:rsid w:val="003917B0"/>
    <w:rsid w:val="00491CFA"/>
    <w:rsid w:val="00605764"/>
    <w:rsid w:val="0066357E"/>
    <w:rsid w:val="00770DE4"/>
    <w:rsid w:val="00812FC5"/>
    <w:rsid w:val="00833F09"/>
    <w:rsid w:val="00A46B91"/>
    <w:rsid w:val="00A80FF8"/>
    <w:rsid w:val="00B94988"/>
    <w:rsid w:val="00C815BB"/>
    <w:rsid w:val="00D94C4F"/>
    <w:rsid w:val="00F044D5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F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3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1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F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3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1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ino.ru/content/pub_zaklyucheniya_ob_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5</cp:revision>
  <cp:lastPrinted>2021-09-08T01:35:00Z</cp:lastPrinted>
  <dcterms:created xsi:type="dcterms:W3CDTF">2021-09-06T08:38:00Z</dcterms:created>
  <dcterms:modified xsi:type="dcterms:W3CDTF">2021-09-08T01:36:00Z</dcterms:modified>
</cp:coreProperties>
</file>