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6A" w:rsidRPr="000A292B" w:rsidRDefault="0077036A" w:rsidP="000374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ТОМСКАЯ ОБЛАСТЬ</w:t>
      </w:r>
    </w:p>
    <w:p w:rsidR="0077036A" w:rsidRPr="000A292B" w:rsidRDefault="0077036A" w:rsidP="000374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АСИНОВСКИЙ РАЙОН</w:t>
      </w:r>
    </w:p>
    <w:p w:rsidR="001F7C67" w:rsidRDefault="001F7C67" w:rsidP="00037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УПРАВЛЕНИЕ ФИНАНСОВ АДМИНИСТРАЦИИ </w:t>
      </w:r>
    </w:p>
    <w:p w:rsidR="0077036A" w:rsidRPr="001F7C67" w:rsidRDefault="001F7C67" w:rsidP="00037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АСИНОВСКОГО РАЙОНА</w:t>
      </w:r>
    </w:p>
    <w:p w:rsidR="00037444" w:rsidRPr="000A292B" w:rsidRDefault="00037444" w:rsidP="00037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77036A" w:rsidRDefault="00677F6F" w:rsidP="00770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</w:t>
      </w:r>
    </w:p>
    <w:p w:rsidR="009C716D" w:rsidRPr="000A292B" w:rsidRDefault="009C716D" w:rsidP="00770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 ред. от 20.10.2020 № 18)</w:t>
      </w:r>
    </w:p>
    <w:p w:rsidR="0077036A" w:rsidRPr="000A292B" w:rsidRDefault="0077036A" w:rsidP="00770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  </w:t>
      </w:r>
      <w:r w:rsidR="00323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29.04.2020</w:t>
      </w:r>
      <w:r w:rsidRPr="000A29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№</w:t>
      </w:r>
      <w:r w:rsidR="00323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</w:t>
      </w:r>
    </w:p>
    <w:p w:rsidR="00796073" w:rsidRPr="000A292B" w:rsidRDefault="00796073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96073" w:rsidRPr="000A292B" w:rsidRDefault="00796073" w:rsidP="00677F6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 установлении порядка исполнения </w:t>
      </w:r>
      <w:r w:rsidR="001F7C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Управлением финансов Администрации Асиновского района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решений о применении бюджетных</w:t>
      </w: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мер принуждения</w:t>
      </w: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решений об изменении (отмене)</w:t>
      </w: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указанных решений</w:t>
      </w:r>
      <w:r w:rsidR="00A342F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решений об отказе</w:t>
      </w: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применении бюджетных мер принуждения</w:t>
      </w: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также случая и условий</w:t>
      </w: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продления срока исполнения бюджетной меры принуждения</w:t>
      </w:r>
      <w:proofErr w:type="gramEnd"/>
    </w:p>
    <w:p w:rsidR="00796073" w:rsidRPr="000A292B" w:rsidRDefault="00796073" w:rsidP="00677F6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324" w:rsidRDefault="00796073" w:rsidP="009E4D4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статьями 306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306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</w:t>
      </w:r>
    </w:p>
    <w:p w:rsidR="00A97420" w:rsidRPr="000A292B" w:rsidRDefault="00A97420" w:rsidP="009E4D4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Default="00234324" w:rsidP="009E4D41">
      <w:pPr>
        <w:pStyle w:val="ConsPlusNormal"/>
        <w:ind w:firstLine="53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97420" w:rsidRPr="000A292B" w:rsidRDefault="00A97420" w:rsidP="009E4D41">
      <w:pPr>
        <w:pStyle w:val="ConsPlusNormal"/>
        <w:ind w:firstLine="53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9E4D4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34324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</w:t>
      </w:r>
      <w:r w:rsidR="006515C9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7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исполнения </w:t>
      </w:r>
      <w:r w:rsidR="001F7C67" w:rsidRPr="001F7C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финансов Администрации Асиновского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случай и условия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продления срока исполнения бюджетной меры принуждения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к настоящему приказу.</w:t>
      </w:r>
    </w:p>
    <w:p w:rsidR="00BD193D" w:rsidRDefault="00796073" w:rsidP="00BD193D">
      <w:pPr>
        <w:pStyle w:val="aa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1F7C67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677F6F" w:rsidRPr="001F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1F7C67" w:rsidRPr="001F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1F7C67" w:rsidRPr="001F7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7C67" w:rsidRPr="001F7C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1F7C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F7C67" w:rsidRPr="001F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Администрации Асиновского</w:t>
      </w:r>
      <w:r w:rsidR="001F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19.02.2020 № 5 </w:t>
      </w:r>
      <w:r w:rsidR="001F7C67" w:rsidRPr="00CC750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193D" w:rsidRPr="00CC7502">
        <w:rPr>
          <w:rFonts w:ascii="Times New Roman" w:hAnsi="Times New Roman" w:cs="Times New Roman"/>
          <w:sz w:val="28"/>
          <w:szCs w:val="28"/>
        </w:rPr>
        <w:t>Об утверждении порядка исполнения Управлением финансов Администрации Асиновского района 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случай и условия продления срока исполнения бюджетной меры принуждения».</w:t>
      </w:r>
      <w:proofErr w:type="gramEnd"/>
    </w:p>
    <w:p w:rsidR="00C614B8" w:rsidRDefault="00796073" w:rsidP="00C614B8">
      <w:pPr>
        <w:pStyle w:val="aa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Настоящий приказ вступает в силу со дня его официального опубликования.</w:t>
      </w:r>
    </w:p>
    <w:p w:rsidR="00796073" w:rsidRPr="00C614B8" w:rsidRDefault="00A342F1" w:rsidP="00C614B8">
      <w:pPr>
        <w:pStyle w:val="aa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</w:t>
      </w:r>
      <w:r w:rsidR="00BD193D" w:rsidRPr="00BD193D">
        <w:rPr>
          <w:rFonts w:ascii="Times New Roman" w:hAnsi="Times New Roman" w:cs="Times New Roman"/>
          <w:sz w:val="28"/>
          <w:szCs w:val="28"/>
        </w:rPr>
        <w:t>заместителя начальника Управления  финансов Администрации Асиновского района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073" w:rsidRPr="000A292B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2F1" w:rsidRPr="000A292B" w:rsidRDefault="00A342F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7502" w:rsidRPr="00A97420" w:rsidRDefault="00A97420" w:rsidP="00CC7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  <w:r w:rsidR="00CC7502" w:rsidRPr="00A97420">
        <w:rPr>
          <w:rFonts w:ascii="Times New Roman" w:hAnsi="Times New Roman" w:cs="Times New Roman"/>
          <w:sz w:val="28"/>
          <w:szCs w:val="28"/>
        </w:rPr>
        <w:tab/>
      </w:r>
      <w:r w:rsidR="00CC7502" w:rsidRPr="00A97420">
        <w:rPr>
          <w:rFonts w:ascii="Times New Roman" w:hAnsi="Times New Roman" w:cs="Times New Roman"/>
          <w:sz w:val="28"/>
          <w:szCs w:val="28"/>
        </w:rPr>
        <w:tab/>
      </w:r>
      <w:r w:rsidR="00CC7502" w:rsidRPr="00A97420">
        <w:rPr>
          <w:rFonts w:ascii="Times New Roman" w:hAnsi="Times New Roman" w:cs="Times New Roman"/>
          <w:sz w:val="28"/>
          <w:szCs w:val="28"/>
        </w:rPr>
        <w:tab/>
      </w:r>
      <w:r w:rsidR="00CC7502" w:rsidRPr="00A97420">
        <w:rPr>
          <w:rFonts w:ascii="Times New Roman" w:hAnsi="Times New Roman" w:cs="Times New Roman"/>
          <w:sz w:val="28"/>
          <w:szCs w:val="28"/>
        </w:rPr>
        <w:tab/>
      </w:r>
      <w:r w:rsidR="00CC7502" w:rsidRPr="00A97420">
        <w:rPr>
          <w:rFonts w:ascii="Times New Roman" w:hAnsi="Times New Roman" w:cs="Times New Roman"/>
          <w:sz w:val="28"/>
          <w:szCs w:val="28"/>
        </w:rPr>
        <w:tab/>
      </w:r>
      <w:r w:rsidR="00CC7502" w:rsidRPr="00A974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C7502" w:rsidRPr="00A97420">
        <w:rPr>
          <w:rFonts w:ascii="Times New Roman" w:hAnsi="Times New Roman" w:cs="Times New Roman"/>
          <w:sz w:val="28"/>
          <w:szCs w:val="28"/>
        </w:rPr>
        <w:t>Е.А.Селина</w:t>
      </w:r>
      <w:proofErr w:type="spellEnd"/>
    </w:p>
    <w:p w:rsidR="00CC7502" w:rsidRPr="00A97420" w:rsidRDefault="00CC7502" w:rsidP="00CC7502">
      <w:pPr>
        <w:rPr>
          <w:rFonts w:ascii="Times New Roman" w:hAnsi="Times New Roman" w:cs="Times New Roman"/>
          <w:sz w:val="28"/>
          <w:szCs w:val="28"/>
        </w:rPr>
      </w:pPr>
    </w:p>
    <w:p w:rsidR="00796073" w:rsidRPr="000A292B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57003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395B7D" w:rsidP="00C614B8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</w:p>
    <w:p w:rsidR="00796073" w:rsidRPr="000A292B" w:rsidRDefault="00796073" w:rsidP="00C614B8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395B7D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</w:p>
    <w:p w:rsidR="0057003C" w:rsidRDefault="00CC7502" w:rsidP="00C614B8">
      <w:pPr>
        <w:pStyle w:val="aa"/>
        <w:ind w:left="6096"/>
        <w:rPr>
          <w:rFonts w:ascii="Times" w:hAnsi="Times"/>
          <w:sz w:val="28"/>
          <w:szCs w:val="28"/>
        </w:rPr>
      </w:pPr>
      <w:r w:rsidRPr="0057003C">
        <w:rPr>
          <w:rFonts w:ascii="Times New Roman" w:hAnsi="Times New Roman" w:cs="Times New Roman"/>
          <w:sz w:val="28"/>
          <w:szCs w:val="28"/>
        </w:rPr>
        <w:t>Управления</w:t>
      </w:r>
      <w:r w:rsidRPr="0057003C">
        <w:rPr>
          <w:rFonts w:ascii="Times" w:hAnsi="Times"/>
          <w:sz w:val="28"/>
          <w:szCs w:val="28"/>
        </w:rPr>
        <w:t xml:space="preserve">  </w:t>
      </w:r>
      <w:r w:rsidRPr="0057003C">
        <w:rPr>
          <w:rFonts w:ascii="Times New Roman" w:hAnsi="Times New Roman" w:cs="Times New Roman"/>
          <w:sz w:val="28"/>
          <w:szCs w:val="28"/>
        </w:rPr>
        <w:t>финансов</w:t>
      </w:r>
      <w:r w:rsidRPr="0057003C">
        <w:rPr>
          <w:rFonts w:ascii="Times" w:hAnsi="Times"/>
          <w:sz w:val="28"/>
          <w:szCs w:val="28"/>
        </w:rPr>
        <w:t xml:space="preserve"> </w:t>
      </w:r>
    </w:p>
    <w:p w:rsidR="00CC7502" w:rsidRPr="0057003C" w:rsidRDefault="00CC7502" w:rsidP="00C614B8">
      <w:pPr>
        <w:pStyle w:val="aa"/>
        <w:ind w:left="6096"/>
        <w:rPr>
          <w:sz w:val="28"/>
          <w:szCs w:val="28"/>
        </w:rPr>
      </w:pPr>
      <w:r w:rsidRPr="0057003C">
        <w:rPr>
          <w:rFonts w:ascii="Times New Roman" w:hAnsi="Times New Roman" w:cs="Times New Roman"/>
          <w:sz w:val="28"/>
          <w:szCs w:val="28"/>
        </w:rPr>
        <w:t>Администрации</w:t>
      </w:r>
      <w:r w:rsidR="0057003C">
        <w:rPr>
          <w:sz w:val="28"/>
          <w:szCs w:val="28"/>
        </w:rPr>
        <w:t xml:space="preserve"> </w:t>
      </w:r>
      <w:r w:rsidRPr="0057003C">
        <w:rPr>
          <w:rFonts w:ascii="Times New Roman" w:hAnsi="Times New Roman" w:cs="Times New Roman"/>
          <w:sz w:val="28"/>
          <w:szCs w:val="28"/>
        </w:rPr>
        <w:t>Асиновского</w:t>
      </w:r>
      <w:r w:rsidRPr="0057003C">
        <w:rPr>
          <w:rFonts w:ascii="Times" w:hAnsi="Times"/>
          <w:sz w:val="28"/>
          <w:szCs w:val="28"/>
        </w:rPr>
        <w:t xml:space="preserve"> </w:t>
      </w:r>
      <w:r w:rsidRPr="0057003C">
        <w:rPr>
          <w:rFonts w:ascii="Times New Roman" w:hAnsi="Times New Roman" w:cs="Times New Roman"/>
          <w:sz w:val="28"/>
          <w:szCs w:val="28"/>
        </w:rPr>
        <w:t>района</w:t>
      </w:r>
    </w:p>
    <w:p w:rsidR="00796073" w:rsidRDefault="00CC7502" w:rsidP="00C614B8">
      <w:pPr>
        <w:pStyle w:val="ConsPlusNormal"/>
        <w:ind w:left="6096"/>
        <w:rPr>
          <w:rFonts w:ascii="Times" w:hAnsi="Times"/>
          <w:sz w:val="28"/>
          <w:szCs w:val="28"/>
        </w:rPr>
      </w:pPr>
      <w:r w:rsidRPr="0057003C">
        <w:rPr>
          <w:rFonts w:ascii="Times New Roman" w:hAnsi="Times New Roman" w:cs="Times New Roman"/>
          <w:sz w:val="28"/>
          <w:szCs w:val="28"/>
        </w:rPr>
        <w:t>от</w:t>
      </w:r>
      <w:r w:rsidRPr="0057003C">
        <w:rPr>
          <w:rFonts w:ascii="Times" w:hAnsi="Times"/>
          <w:sz w:val="28"/>
          <w:szCs w:val="28"/>
        </w:rPr>
        <w:t xml:space="preserve"> </w:t>
      </w:r>
      <w:r w:rsidR="00C614B8">
        <w:rPr>
          <w:rFonts w:ascii="Times" w:hAnsi="Times"/>
          <w:sz w:val="28"/>
          <w:szCs w:val="28"/>
        </w:rPr>
        <w:t xml:space="preserve">    </w:t>
      </w:r>
      <w:r w:rsidR="00A7726D">
        <w:rPr>
          <w:rFonts w:ascii="Times" w:hAnsi="Times"/>
          <w:sz w:val="28"/>
          <w:szCs w:val="28"/>
        </w:rPr>
        <w:t>29.04.2020</w:t>
      </w:r>
      <w:r w:rsidR="00C614B8">
        <w:rPr>
          <w:rFonts w:ascii="Times" w:hAnsi="Times"/>
          <w:sz w:val="28"/>
          <w:szCs w:val="28"/>
        </w:rPr>
        <w:t xml:space="preserve">      </w:t>
      </w:r>
      <w:r w:rsidRPr="0057003C">
        <w:rPr>
          <w:rFonts w:ascii="Times New Roman" w:hAnsi="Times New Roman" w:cs="Times New Roman"/>
          <w:sz w:val="28"/>
          <w:szCs w:val="28"/>
        </w:rPr>
        <w:t>№</w:t>
      </w:r>
      <w:r w:rsidRPr="0057003C">
        <w:rPr>
          <w:rFonts w:ascii="Times" w:hAnsi="Times"/>
          <w:sz w:val="28"/>
          <w:szCs w:val="28"/>
        </w:rPr>
        <w:t xml:space="preserve"> </w:t>
      </w:r>
      <w:r w:rsidR="00A7726D">
        <w:rPr>
          <w:rFonts w:ascii="Times" w:hAnsi="Times"/>
          <w:sz w:val="28"/>
          <w:szCs w:val="28"/>
        </w:rPr>
        <w:t>10</w:t>
      </w:r>
    </w:p>
    <w:p w:rsidR="0057003C" w:rsidRPr="0057003C" w:rsidRDefault="0057003C" w:rsidP="00CC75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37"/>
      <w:bookmarkEnd w:id="0"/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орядок</w:t>
      </w:r>
      <w:r w:rsidR="00061BC6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исполнения </w:t>
      </w:r>
      <w:r w:rsidR="00CC7502" w:rsidRPr="00CC75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Управлением финансов Администрации Асиновского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решений о применении бюджетных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мер принуждения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решений об изменении (отмене)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указанных решений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решений об отказе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применении бюджетных мер принуждения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также случая и условий</w:t>
      </w:r>
      <w:r w:rsidR="009E4D41"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9E4D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продления срока исполнения бюджетной меры принуждения</w:t>
      </w:r>
      <w:proofErr w:type="gramEnd"/>
    </w:p>
    <w:p w:rsidR="00796073" w:rsidRPr="000A292B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796073" w:rsidRPr="000A292B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E324D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устанавливает правила исполнения </w:t>
      </w:r>
      <w:r w:rsidR="00CC7502" w:rsidRPr="00CC7502">
        <w:rPr>
          <w:rFonts w:ascii="Times New Roman" w:hAnsi="Times New Roman" w:cs="Times New Roman"/>
          <w:sz w:val="28"/>
          <w:szCs w:val="28"/>
        </w:rPr>
        <w:t>Управлением финансов Администрации Асиновского района</w:t>
      </w:r>
      <w:r w:rsidR="00037444" w:rsidRPr="000A292B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677F6F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444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Порядок) решений о применении бюджетных мер принуждения, предусмотренных </w:t>
      </w:r>
      <w:hyperlink r:id="rId8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30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решений об изменении (отмене) указанных решений или решений об отказе в применении бюджетных мер принуждения, а также случай и условия продления срока исполнения бюджетной меры принуждения.</w:t>
      </w:r>
      <w:proofErr w:type="gramEnd"/>
    </w:p>
    <w:p w:rsidR="00796073" w:rsidRDefault="00E324D3" w:rsidP="0057003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применении бюджетных мер принуждения, решение об изменении решения о применении бюджетных мер принуждения, решение об отмене решения о применении бюджетных мер принуждения, решение об отказе в применении бюджетных мер принуждения принимаются в случаях и в порядке, установленных </w:t>
      </w:r>
      <w:hyperlink r:id="rId9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финансовыми органами решений о применении бюджетных мер принуждения, решений об отмене решений о применении бюджетных мер принуждения или решений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применении бюджетных мер принуждения,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07.02.2019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91</w:t>
      </w:r>
      <w:r w:rsidR="00E746CB">
        <w:rPr>
          <w:rFonts w:ascii="Times New Roman" w:hAnsi="Times New Roman" w:cs="Times New Roman"/>
          <w:color w:val="000000" w:themeColor="text1"/>
          <w:sz w:val="28"/>
          <w:szCs w:val="28"/>
        </w:rPr>
        <w:t>, в форме</w:t>
      </w:r>
      <w:r w:rsidR="00570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финансового органа.</w:t>
      </w:r>
    </w:p>
    <w:p w:rsidR="0057003C" w:rsidRPr="000A292B" w:rsidRDefault="0057003C" w:rsidP="0057003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Порядок исполнения решений о применении бюджетных мер</w:t>
      </w:r>
    </w:p>
    <w:p w:rsidR="00796073" w:rsidRPr="000A292B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принуждения, решений об изменении (отмене) указанных</w:t>
      </w:r>
    </w:p>
    <w:p w:rsidR="00796073" w:rsidRPr="000A292B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решений или решений об отказе в применении бюджетных</w:t>
      </w:r>
    </w:p>
    <w:p w:rsidR="00796073" w:rsidRPr="000A292B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мер принуждения</w:t>
      </w: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E324D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применении бюджетных мер принуждения, принятое на основании уведомления о применении бюджетных мер принуждения или уведомления о применении бюджетных мер принуждения, содержащего уточненные сведения, органа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061BC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финансового контроля подлежит исполнению в установленный в указанном решении срок, который не может превышать одного года со дня его принятия.</w:t>
      </w:r>
      <w:proofErr w:type="gramEnd"/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7C2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принятия решения о применении бюджетных мер принуждения или решения об отказе в применении бюджетных мер прину</w:t>
      </w:r>
      <w:r w:rsidR="009007C2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ждения вправе направить органу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 об уточнении сведений, содержащихся в уведомлении о применении бюджетных мер принуждения, в течение 30 календарных дней после его получения.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7"/>
      <w:bookmarkEnd w:id="1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Рассмотрение поступившего в </w:t>
      </w:r>
      <w:r w:rsidR="009007C2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применении бюджетных мер принуждения осуществляется </w:t>
      </w:r>
      <w:r w:rsidR="00046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финансового органа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календарных дней со дня поступления в </w:t>
      </w:r>
      <w:r w:rsidR="009007C2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применении бюджетных мер принуждения от органа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25 календарных дней со дня рассмотрения </w:t>
      </w:r>
      <w:r w:rsidR="00046298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финансового органа</w:t>
      </w:r>
      <w:r w:rsidR="00046298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органа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применении бюджетных мер принуждения </w:t>
      </w:r>
      <w:r w:rsidR="009007C2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финансового органа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</w:t>
      </w:r>
      <w:hyperlink w:anchor="P119" w:history="1">
        <w:r w:rsidR="00E746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применении бюджетной меры принуждения</w:t>
      </w:r>
      <w:r w:rsidR="00852F15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1 к настоящему Порядку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w:anchor="P164" w:history="1">
        <w:r w:rsidR="00E746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применении бюджетной меры принуждения </w:t>
      </w:r>
      <w:r w:rsidR="00852F15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52F15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F15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</w:t>
      </w:r>
      <w:r w:rsidR="00852F15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7C2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 к настоящему Порядку.</w:t>
      </w:r>
      <w:proofErr w:type="gramEnd"/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Бюджетные меры принуждения в виде приостановления (сокращения) предоставления межбюджетных трансфертов подлежат применению </w:t>
      </w:r>
      <w:r w:rsidR="00591AC4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решения о применении соответствующих бюджетных мер принуждения.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0"/>
      <w:bookmarkEnd w:id="2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принятия решения о применении бюджетных мер принуждения в виде приостановления (сокращения) предоставления межбюджетных трансфертов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финансового органа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пяти рабочих дней со дня его принятия направляет копию указанного решения органу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направившему уведомление, и объекту контроля, совершившему бюджетное нарушение (далее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 контроля).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бесспорном взыскании суммы средств, предоставленных из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другому бюджету бюджетной системы Российской Федерации, бесспорном взыскании суммы платы за пользование указанными средствами и (или) пеней за их несвоевременный возврат (далее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бесспорное взыскание) направляется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финансовым органом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их применения в соответствии с действующим законодательством в Управление Федерального казначейства Томской области, а также органам, указанным в </w:t>
      </w:r>
      <w:hyperlink w:anchor="P60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пяти рабочих дней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принятия.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исполнении решения о взыскании в полном объеме доводится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органа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пяти рабочих дней со дня поступления соответствующей информации от Управления Федерального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казначейства по Томской области.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изменении (отмене) решения о применении бюджетных мер принуждения могут быть приняты только в отношении ранее принятых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о применении бюджетных мер принуждения. Решение об изменении решения о применении бюджетных мер принуждения готовится </w:t>
      </w:r>
      <w:r w:rsidR="009B649E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49E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49E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</w:t>
      </w:r>
      <w:r w:rsidR="009B649E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Порядку.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со дня принятия решения об изменении (отмене) решения о применении бюджетных мер принуждения направляет указанное решение Управлению Федерального казначейства по Томской области, копию указанного решения - органу 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77A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AC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, направившему уведомление, и объекту контроля, а также уведомляет о нем главного распорядителя бюджетных средств и публично-правово</w:t>
      </w:r>
      <w:r w:rsidR="00CB2A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CB2A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, бюджету которого предоставлен межбюджетный трансферт из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C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бюджета.</w:t>
      </w: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Случай и условия продления срока исполнения</w:t>
      </w:r>
    </w:p>
    <w:p w:rsidR="00796073" w:rsidRPr="000A292B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бюджетной меры принуждения</w:t>
      </w: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C716D" w:rsidRPr="009C716D">
        <w:rPr>
          <w:rFonts w:ascii="Times New Roman" w:hAnsi="Times New Roman" w:cs="Times New Roman"/>
          <w:sz w:val="28"/>
          <w:szCs w:val="28"/>
        </w:rPr>
        <w:t>Продление исполнения бюджетной меры принуждения на срок более одного года осуществляется в случае, если общая сумма средств бюджета муниципального образования, подлежащих бесспорному взысканию в соответствии с решениями о применении бюджетных мер принуждения за совершение бюджетных нарушений, предусмотренных главой 30 Бюджетного кодекса Российской Федерации, превышает 5 (пять) процентов суммы объема налоговых и неналоговых доходов местного бюджета на текущий финансовый год, утвержденного</w:t>
      </w:r>
      <w:proofErr w:type="gramEnd"/>
      <w:r w:rsidR="009C716D" w:rsidRPr="009C716D">
        <w:rPr>
          <w:rFonts w:ascii="Times New Roman" w:hAnsi="Times New Roman" w:cs="Times New Roman"/>
          <w:sz w:val="28"/>
          <w:szCs w:val="28"/>
        </w:rPr>
        <w:t xml:space="preserve"> решением о бюджете муниципального образования 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 текущий финансовый год приложением к решению о бюджете муниципального образования на текущий финансовый год и плановый период</w:t>
      </w:r>
      <w:r w:rsidRPr="009C71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C00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 о продлении исполнения бюджетной меры принуждения на ср</w:t>
      </w:r>
      <w:bookmarkStart w:id="3" w:name="_GoBack"/>
      <w:bookmarkEnd w:id="3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Pr="006107E6">
        <w:rPr>
          <w:rFonts w:ascii="Times New Roman" w:hAnsi="Times New Roman" w:cs="Times New Roman"/>
          <w:color w:val="000000" w:themeColor="text1"/>
          <w:sz w:val="28"/>
          <w:szCs w:val="28"/>
        </w:rPr>
        <w:t>до пяти лет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внесения изменений в ранее принятое решение о применении бюджетной меры принуждения.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1"/>
      <w:bookmarkEnd w:id="4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продления исполнения бюджетной меры принуждения на срок более одного года глава муниципального образования, в отношении которого принято решение о применении бюджетной меры принуждения, направляет на имя </w:t>
      </w:r>
      <w:r w:rsidR="00BE2608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B7C00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 w:rsidR="00610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Асиновского района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об установлении срока исполнения бюджетной меры принуждения более одного года со дня принятия решения о применении бюджетной меры принуждения.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должно содержать:</w:t>
      </w:r>
    </w:p>
    <w:p w:rsidR="00796073" w:rsidRPr="000A292B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обоснование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установления срока исполнения бюджетной меры принуждения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одного года с указанием реквизитов соответствующих решений о применении бюджетных мер принуждения, сведения о сумме налоговых и неналоговых доходов бюджета муниципального образования на текущий финансовый год, утвержденного решением о бюджете муниципального образования на текущий финансовый год и плановый период;</w:t>
      </w:r>
    </w:p>
    <w:p w:rsidR="00796073" w:rsidRPr="000A292B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B2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объеме дотаций на выравнивание бюджетной обеспеченности, предусмотренном муниципальному образованию на текущий финансовый год </w:t>
      </w:r>
      <w:r w:rsidRPr="00B20955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0B7C00" w:rsidRPr="00B2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местном</w:t>
      </w:r>
      <w:r w:rsidR="00796073" w:rsidRPr="00B2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бюджете на текущий финансовый год и плановый период, устанавливающим распределение между муниципальными образованиями указанных межбюджетных трансфертов на текущий финансовый год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6073" w:rsidRPr="000A292B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 главы муниципального образования о принятии и обеспечении выполнения обязательств, предусмотренных </w:t>
      </w:r>
      <w:hyperlink w:anchor="P78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Поступившее в </w:t>
      </w:r>
      <w:r w:rsidR="000B7C00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обращение, указанное в </w:t>
      </w:r>
      <w:hyperlink w:anchor="P71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13</w:t>
        </w:r>
      </w:hyperlink>
      <w:r w:rsidR="00EE2B9D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рассматриваются </w:t>
      </w:r>
      <w:r w:rsidR="000B7C00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финансового органа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календарных дней со дня его поступления. В течение </w:t>
      </w:r>
      <w:r w:rsidR="00BC1CC1" w:rsidRPr="00DA66C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DA6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рассмотрения </w:t>
      </w:r>
      <w:r w:rsidR="000B7C00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финансового органа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настоящем пункте, такие документы передаются </w:t>
      </w:r>
      <w:r w:rsidR="00DA66C9" w:rsidRPr="00DA66C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специалисту финансового органа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подготовки проекта решения о продлении исполнения бюджетной меры принуждения либо уведомления о невозможности принятия решения о продлении исполнения бюджетной меры принуждения.</w:t>
      </w:r>
    </w:p>
    <w:p w:rsidR="00796073" w:rsidRPr="000A292B" w:rsidRDefault="00DA66C9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A66C9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 финансового органа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в Управлении Федерального казначейства по Томской области сведения об общей сумме средств, взысканных за счет средств бюджета муниципального образования в соответствии с решением о применении бюджетных мер принуждения, по состоянию на текущую дату.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8"/>
      <w:bookmarkEnd w:id="5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продлении исполнения бюджетной меры принуждения на срок более одного года принимается при условии принятия муниципальным образованием следующих обязательств: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9"/>
      <w:bookmarkEnd w:id="6"/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) организация исполнения бюджета муниципального образования с открытием и ведением лицевых счетов для учета операций главных распорядителей, распорядителей, получателей средств бюджета муниципального образования и главных администраторов (администраторов) источников финансирования дефицита бюджета муниципального образования в Управлении Федерального казначейства по Томской области на основании соглашения об осуществлении Управлением Федерального казначейства по Томской области отдельных функций по исполнению бюджета муниципального образования при кассовом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обслуживании исполнения бюджета муниципального образования, заключенного Управлением Федерального казначейства Томской области и местной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администрацией муниципального образования, подлежащего согласованию с </w:t>
      </w:r>
      <w:r w:rsidR="002F64B0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включающего положения:</w:t>
      </w:r>
      <w:proofErr w:type="gramEnd"/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передаче Управлению Федерального казначейства по Томской области функций финансового органа муниципального образования по учету бюджетных обязательств и санкционированию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оплаты денежных обязательств получателей средств бюджета муниципального образования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1"/>
      <w:bookmarkEnd w:id="7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очередности списания денежных средств по перечню первоочередных платежей, осуществляемых за счет средств бюджета муниципального образования, являющемуся неотъемлемой частью соглашения, предусмотренного </w:t>
      </w:r>
      <w:hyperlink w:anchor="P79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подпункта;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</w:t>
      </w:r>
      <w:hyperlink w:anchor="P81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) осуществление в соответствии с бюджетным законодательством Российской Федерации казначейского сопровождения: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84"/>
      <w:bookmarkEnd w:id="8"/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авансовых платежей по муниципальным контрактам </w:t>
      </w:r>
      <w:r w:rsidR="0003268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поставк</w:t>
      </w:r>
      <w:r w:rsidR="0003268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выполнени</w:t>
      </w:r>
      <w:r w:rsidR="0003268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работ, оказани</w:t>
      </w:r>
      <w:r w:rsidR="0003268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муниципальными бюджетными и автономными учреждениями, если в целях </w:t>
      </w:r>
      <w:proofErr w:type="spell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(финансового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обеспечения) соответствующих расходных обязательств муниципального образования из федерального бюджета и бюджета </w:t>
      </w:r>
      <w:r w:rsidR="0003268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Томской области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субсидии и иные межбюджетные трансферты;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5"/>
      <w:bookmarkEnd w:id="9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</w:t>
      </w:r>
      <w:hyperlink w:anchor="P84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подпункта;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</w:t>
      </w:r>
      <w:hyperlink w:anchor="P84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5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третьем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 муниципальных контрактов (контрактов, договоров);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запрет на финансовое обеспечение за счет средств бюджета муниципального образования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</w:t>
      </w:r>
      <w:proofErr w:type="spell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(финансового обеспечения) капитальных вложений в объекты муниципальной собственности из </w:t>
      </w:r>
      <w:r w:rsidR="00925B9A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предоставляются субсидии и иные межбюджетные трансферты бюджету муниципального образования;</w:t>
      </w:r>
      <w:proofErr w:type="gramEnd"/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согласование с </w:t>
      </w:r>
      <w:r w:rsidR="00925B9A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решений о бюджете муниципального образования на очередной финансовый год и плановый период или очередной финансовый год и о внесении изменений в решение о бюджете муниципального образования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) ежегодное сокращение объема муниципального долга муниципального образования в номинальном выражении до исполнения в полном объеме бюджетной меры принуждения, принятой в отношении нарушений по условиям предоставления и использования бюджетных кредитов;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принуждения, обязательств, указанных в настоящем пункте.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Обязательства принимаются муниципальным образованием на основании соглашения, заключаемого </w:t>
      </w:r>
      <w:r w:rsidR="00055099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финансовым органом </w:t>
      </w:r>
      <w:r w:rsidR="00B92D18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55099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образованием</w:t>
      </w:r>
      <w:r w:rsidR="00B92D18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5099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B92D18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055099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B92D18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решение о применении бюджетных мер принуждения</w:t>
      </w:r>
      <w:r w:rsidR="00796073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форме, установленной </w:t>
      </w:r>
      <w:r w:rsidR="00925B9A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796073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925B9A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96073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D18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96073" w:rsidRPr="00055099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96073" w:rsidRPr="000A292B" w:rsidRDefault="00B92D1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включается положение об осуществлении </w:t>
      </w:r>
      <w:r w:rsidR="00925B9A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муниципальным образованием, в отношении которого принято решение о применении бюджетной меры принуждения, обязательств, предусмотренных </w:t>
      </w:r>
      <w:hyperlink w:anchor="P78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616292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Подготовка проекта </w:t>
      </w:r>
      <w:r w:rsidR="00B92D18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оглашения осуществляется </w:t>
      </w:r>
      <w:r w:rsidR="00616292" w:rsidRPr="00DA66C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61629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16292" w:rsidRPr="00DA6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органа</w:t>
      </w:r>
      <w:r w:rsidR="006162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073" w:rsidRPr="000A292B" w:rsidRDefault="00616292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Соглашения подписывается главой местной администрации муниципального образования и направляется в </w:t>
      </w:r>
      <w:r w:rsidR="00925B9A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 рабочих дней со дня его получения.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B9A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 о продлении исполнения бюджетной меры принуждения на срок </w:t>
      </w:r>
      <w:r w:rsidRPr="00616292">
        <w:rPr>
          <w:rFonts w:ascii="Times New Roman" w:hAnsi="Times New Roman" w:cs="Times New Roman"/>
          <w:color w:val="000000" w:themeColor="text1"/>
          <w:sz w:val="28"/>
          <w:szCs w:val="28"/>
        </w:rPr>
        <w:t>до пяти лет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заключения </w:t>
      </w:r>
      <w:r w:rsidR="00B92D18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оглашения, путем предоставления рассрочки по ежегодному бесспорному взысканию суммы сре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азмере не более </w:t>
      </w:r>
      <w:r w:rsidRPr="00616292">
        <w:rPr>
          <w:rFonts w:ascii="Times New Roman" w:hAnsi="Times New Roman" w:cs="Times New Roman"/>
          <w:color w:val="000000" w:themeColor="text1"/>
          <w:sz w:val="28"/>
          <w:szCs w:val="28"/>
        </w:rPr>
        <w:t>5 процентов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налоговых и неналоговых доходов и дотаций ежегодно до исполнения в полном объеме бюджетной меры принуждения.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сумма подлежащих ежегодному бесспорному взысканию в соответствии с решением о применении бюджетной меры принуждения средств в течение </w:t>
      </w:r>
      <w:r w:rsidRPr="00616292">
        <w:rPr>
          <w:rFonts w:ascii="Times New Roman" w:hAnsi="Times New Roman" w:cs="Times New Roman"/>
          <w:color w:val="000000" w:themeColor="text1"/>
          <w:sz w:val="28"/>
          <w:szCs w:val="28"/>
        </w:rPr>
        <w:t>пяти лет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превышает </w:t>
      </w:r>
      <w:r w:rsidRPr="00616292">
        <w:rPr>
          <w:rFonts w:ascii="Times New Roman" w:hAnsi="Times New Roman" w:cs="Times New Roman"/>
          <w:color w:val="000000" w:themeColor="text1"/>
          <w:sz w:val="28"/>
          <w:szCs w:val="28"/>
        </w:rPr>
        <w:t>5 процентов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налоговых и неналоговых доходов и дотаций, исполнение бюджетной меры принуждения осуществляется в течение </w:t>
      </w:r>
      <w:r w:rsidRPr="00616292">
        <w:rPr>
          <w:rFonts w:ascii="Times New Roman" w:hAnsi="Times New Roman" w:cs="Times New Roman"/>
          <w:color w:val="000000" w:themeColor="text1"/>
          <w:sz w:val="28"/>
          <w:szCs w:val="28"/>
        </w:rPr>
        <w:t>пяти лет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 </w:t>
      </w:r>
      <w:r w:rsidRPr="00616292">
        <w:rPr>
          <w:rFonts w:ascii="Times New Roman" w:hAnsi="Times New Roman" w:cs="Times New Roman"/>
          <w:color w:val="000000" w:themeColor="text1"/>
          <w:sz w:val="28"/>
          <w:szCs w:val="28"/>
        </w:rPr>
        <w:t>равными суммами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</w:t>
      </w:r>
      <w:r w:rsidR="00B92D18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лаву </w:t>
      </w:r>
      <w:r w:rsidR="00616292">
        <w:rPr>
          <w:rFonts w:ascii="Times New Roman" w:hAnsi="Times New Roman" w:cs="Times New Roman"/>
          <w:color w:val="000000" w:themeColor="text1"/>
          <w:sz w:val="28"/>
          <w:szCs w:val="28"/>
        </w:rPr>
        <w:t>Асиновского района</w:t>
      </w:r>
      <w:r w:rsidR="00C37FD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невозможности принятия решения о продлении исполнения бюджетной меры принуждения на срок более одного года в случаях: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если сумма средств, подлежащая взысканию в соответствии с ранее принятым решением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органа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применении бюджетной меры принуждения, не превышает </w:t>
      </w:r>
      <w:r w:rsidR="00796073" w:rsidRPr="00FD1825">
        <w:rPr>
          <w:rFonts w:ascii="Times New Roman" w:hAnsi="Times New Roman" w:cs="Times New Roman"/>
          <w:color w:val="000000" w:themeColor="text1"/>
          <w:sz w:val="28"/>
          <w:szCs w:val="28"/>
        </w:rPr>
        <w:t>5 процентов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объема налоговых и неналоговых доходов местного бюджета на текущий финансовый год, утвержденного решением о бюджете 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текущий финансовый год </w:t>
      </w:r>
      <w:r w:rsidR="00C37FD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FD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местном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бюджете на текущий ф</w:t>
      </w:r>
      <w:r w:rsidR="00C37FD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инансовый год и плановый период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несоблюдения муниципальным образованием требований, предусмотренных </w:t>
      </w:r>
      <w:hyperlink w:anchor="P71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13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8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96073" w:rsidRPr="000A292B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исполнении обязательств, предусмотренных </w:t>
      </w:r>
      <w:hyperlink w:anchor="P78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представляется главой муниципального образования, в отношении которого принято решение о применении бюджетной меры принуждения, в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ежеквартально, не позднее 25 числа месяца, следующего за отчетным, до исполнения бюджетной меры принуждения в полном объеме.</w:t>
      </w:r>
      <w:proofErr w:type="gramEnd"/>
    </w:p>
    <w:p w:rsidR="00796073" w:rsidRPr="000A292B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выявления фактов нарушения муниципальным образованием принятых в соответствии с </w:t>
      </w:r>
      <w:hyperlink w:anchor="P78" w:history="1">
        <w:r w:rsidR="00796073"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обязательств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орган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 о единовременном исполнении бюджетной меры принуждения на сумму остатка средств, подлежащих взысканию, путем внесения изменений в решение о применении бюджетной меры принуждения.</w:t>
      </w: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4D3" w:rsidRPr="000A292B" w:rsidRDefault="00E324D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4D3" w:rsidRPr="000A292B" w:rsidRDefault="00E324D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24D3" w:rsidRPr="000A292B" w:rsidRDefault="00E324D3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>
      <w:pPr>
        <w:pStyle w:val="ConsPlusNormal"/>
        <w:ind w:left="623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00F" w:rsidRDefault="0061500F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003" w:rsidRDefault="00213003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003" w:rsidRDefault="00213003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003" w:rsidRDefault="00213003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003" w:rsidRDefault="00213003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9E4D41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E324D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796073" w:rsidRPr="000A292B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:rsidR="00796073" w:rsidRPr="000A292B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</w:t>
      </w:r>
      <w:r w:rsidR="00213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финансов Администрации Асиновского района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бюджетных мер принуждения, решений об изменении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(отмене) указанных решений или решений об отказе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в применении бюджетных мер принуждения, а также случаи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условия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продления срока исполнения бюджетной меры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принуждения</w:t>
      </w:r>
      <w:proofErr w:type="gramEnd"/>
    </w:p>
    <w:p w:rsidR="00796073" w:rsidRDefault="00796073" w:rsidP="00B706F7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D28" w:rsidRPr="000A292B" w:rsidRDefault="00891D28" w:rsidP="00B706F7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Default="00E746CB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19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891D28" w:rsidRPr="000A292B" w:rsidRDefault="00891D28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                                                    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796073" w:rsidRPr="000A292B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бюджетной меры принуждения</w:t>
      </w:r>
    </w:p>
    <w:p w:rsidR="00796073" w:rsidRPr="000A292B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7268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соответствии со 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306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306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кодекса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proofErr w:type="gramEnd"/>
    </w:p>
    <w:p w:rsidR="00796073" w:rsidRPr="000A292B" w:rsidRDefault="00796073" w:rsidP="007268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уведомления о применении бюджетных мер принуждения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 от _____________ 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(наименование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(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контроля)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связи  с  нарушением,  предусмотренным статьей ______ Бюджетного </w:t>
      </w:r>
      <w:hyperlink r:id="rId10" w:history="1">
        <w:r w:rsidRPr="000A29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едерации,_________________________________________________,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(вид бюджетного нарушения)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ПРИНЯТО РЕШЕНИЕ:</w:t>
      </w:r>
    </w:p>
    <w:p w:rsidR="00891D28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применить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джетную меру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91D28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принуждения -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796073" w:rsidRPr="000A292B" w:rsidRDefault="00891D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объекта контроля)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бюджетная мера принуждения,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891D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вид и размер средств, подлежащих взысканию)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Срок исполнения бюджетной меры принуждения - __________________.</w:t>
      </w:r>
    </w:p>
    <w:p w:rsidR="00796073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D28" w:rsidRPr="000A292B" w:rsidRDefault="00891D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финансового органа                       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_________________</w:t>
      </w:r>
    </w:p>
    <w:p w:rsidR="00796073" w:rsidRPr="00C47EDF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47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</w:t>
      </w:r>
      <w:r w:rsidR="00C47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47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(инициалы, фамилия)</w:t>
      </w:r>
    </w:p>
    <w:p w:rsidR="00796073" w:rsidRPr="00C47EDF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B706F7" w:rsidRPr="00C47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C47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печати</w:t>
      </w:r>
    </w:p>
    <w:p w:rsidR="00FF7874" w:rsidRDefault="00FF7874" w:rsidP="0021300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D28" w:rsidRDefault="00891D28" w:rsidP="0021300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FF7874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иложение </w:t>
      </w:r>
      <w:r w:rsidR="00A342F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796073" w:rsidRPr="000A292B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</w:t>
      </w:r>
      <w:r w:rsidR="00213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финансов Администрации Асиновского района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бюджетных мер принуждения, решений об изменении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(отмене) указанных решений или решений об отказе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в применении бюджетных мер принуждения, а также случаи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условия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продления срока исполнения бюджетной меры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принуждения</w:t>
      </w:r>
      <w:proofErr w:type="gramEnd"/>
    </w:p>
    <w:p w:rsidR="009E4D41" w:rsidRDefault="009E4D41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64"/>
      <w:bookmarkEnd w:id="11"/>
    </w:p>
    <w:p w:rsidR="00796073" w:rsidRPr="000A292B" w:rsidRDefault="00E746CB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796073" w:rsidRPr="000A292B" w:rsidRDefault="00796073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                                                   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9E4D41" w:rsidRDefault="009E4D41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применении бюджетной меры принуждения</w:t>
      </w:r>
    </w:p>
    <w:p w:rsidR="00796073" w:rsidRPr="000A292B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соответствии со 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306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306</w:t>
      </w:r>
      <w:r w:rsidR="00726816"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по результатам рассмотрения уведомления о применении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 принуждения _______________________________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00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6073" w:rsidRPr="00500C3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</w:t>
      </w:r>
      <w:r w:rsidR="00500C36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(</w:t>
      </w:r>
      <w:r w:rsidR="00B706F7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00C36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</w:t>
      </w:r>
      <w:r w:rsidR="00726816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контроля)</w:t>
      </w:r>
    </w:p>
    <w:p w:rsidR="00796073" w:rsidRPr="000A292B" w:rsidRDefault="00796073" w:rsidP="00500C3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_______________________________________________________________</w:t>
      </w:r>
    </w:p>
    <w:p w:rsidR="00796073" w:rsidRPr="00500C3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объекта контроля)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представленных документов,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ПРИНЯТО РЕШЕНИЕ: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отказать в применении бюджетных мер принуждения в соответствии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уведомлением ______________________________________________________________</w:t>
      </w:r>
    </w:p>
    <w:p w:rsidR="00796073" w:rsidRPr="00500C3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6F7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</w:t>
      </w:r>
      <w:r w:rsidR="00500C36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(</w:t>
      </w:r>
      <w:r w:rsidR="00B706F7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500C36"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в отношении __________________________________________</w:t>
      </w:r>
    </w:p>
    <w:p w:rsidR="00796073" w:rsidRPr="00500C36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(наименование объекта контроля)</w:t>
      </w:r>
    </w:p>
    <w:p w:rsidR="00796073" w:rsidRPr="005272A9" w:rsidRDefault="00796073" w:rsidP="005272A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в связи ________________________________________________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причина (причины) отказа в применении бюджетных мер принуждения</w:t>
      </w:r>
      <w:proofErr w:type="gramEnd"/>
    </w:p>
    <w:p w:rsidR="00796073" w:rsidRPr="005272A9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527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>и излагаются обстоятельства, послужившие основанием</w:t>
      </w:r>
      <w:r w:rsidR="000A292B"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>для принятия решения)</w:t>
      </w:r>
    </w:p>
    <w:p w:rsidR="009E4D41" w:rsidRDefault="009E4D41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финансового органа                                   _________________</w:t>
      </w:r>
    </w:p>
    <w:p w:rsidR="00B706F7" w:rsidRPr="005272A9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527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</w:t>
      </w:r>
      <w:r w:rsid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(инициалы, фамилия)</w:t>
      </w:r>
    </w:p>
    <w:p w:rsidR="00B706F7" w:rsidRPr="005272A9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272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Место печати</w:t>
      </w:r>
    </w:p>
    <w:p w:rsidR="00467605" w:rsidRDefault="00467605" w:rsidP="00467605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6F7" w:rsidRPr="000A292B" w:rsidRDefault="00467605" w:rsidP="00467605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B706F7" w:rsidRPr="000A292B" w:rsidRDefault="00B706F7" w:rsidP="000A292B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Порядку исполнения </w:t>
      </w:r>
      <w:r w:rsidR="00213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финансов Администрации Асиновского района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случаи и условия продления срока исполнения бюджетной меры принуждения</w:t>
      </w:r>
    </w:p>
    <w:p w:rsidR="00796073" w:rsidRPr="000A292B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E746CB" w:rsidP="0046760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214"/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796073" w:rsidRPr="000A292B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                                                    </w:t>
      </w:r>
      <w:r w:rsidR="00B706F7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796073" w:rsidRPr="000A292B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бюджетной меры принуждения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соответствии  со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статьями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306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306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Федерац</w:t>
      </w:r>
      <w:r w:rsidR="000A292B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ии по результатам рассмотрения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874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применении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 принуждения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</w:t>
      </w:r>
      <w:r w:rsidR="00AF635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</w:p>
    <w:p w:rsidR="00796073" w:rsidRPr="000A292B" w:rsidRDefault="00796073" w:rsidP="004676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_______________________________________________________________</w:t>
      </w:r>
    </w:p>
    <w:p w:rsidR="00796073" w:rsidRPr="00467605" w:rsidRDefault="000A29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467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96073"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объекта контроля)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представленных документов,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ПРИНЯТО РЕШЕНИЕ:</w:t>
      </w:r>
    </w:p>
    <w:p w:rsidR="00796073" w:rsidRPr="000A292B" w:rsidRDefault="00467605" w:rsidP="004676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</w:t>
      </w:r>
    </w:p>
    <w:p w:rsidR="00796073" w:rsidRPr="00467605" w:rsidRDefault="00796073" w:rsidP="004676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причина (причины) изменения</w:t>
      </w:r>
      <w:r w:rsidR="00467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бюджетной меры                           принуждения</w:t>
      </w:r>
      <w:proofErr w:type="gramEnd"/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излагаются обстоятельства, послужившие основанием для изменения)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бюджетную  меру  принуждения,  примененную  в  соответствии с </w:t>
      </w:r>
      <w:r w:rsidR="00FF7874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</w:p>
    <w:p w:rsidR="00796073" w:rsidRPr="000A292B" w:rsidRDefault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органа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применении 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бюджетной м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еры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принуждения </w:t>
      </w:r>
      <w:proofErr w:type="gramStart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</w:t>
      </w:r>
      <w:r w:rsidR="00AF6351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в отношении ____________________</w:t>
      </w:r>
      <w:r w:rsidR="00467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6073" w:rsidRPr="000A292B" w:rsidRDefault="004676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796073"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96073"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объекта</w:t>
      </w: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контроля)</w:t>
      </w:r>
    </w:p>
    <w:p w:rsidR="00796073" w:rsidRPr="000A292B" w:rsidRDefault="00796073" w:rsidP="004676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изменить в части __________________________________________________________</w:t>
      </w:r>
    </w:p>
    <w:p w:rsidR="00796073" w:rsidRPr="00467605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proofErr w:type="gramStart"/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(срока исполнения бюджетной меры принуждения,</w:t>
      </w:r>
      <w:proofErr w:type="gramEnd"/>
    </w:p>
    <w:p w:rsidR="00796073" w:rsidRPr="00467605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размера суммы нарушения;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796073" w:rsidRPr="00467605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указывается новый срок исполнения, уточненная сумма нарушения)</w:t>
      </w:r>
    </w:p>
    <w:p w:rsidR="00796073" w:rsidRPr="000A292B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351" w:rsidRPr="000A292B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финансового органа                                   _________________</w:t>
      </w:r>
    </w:p>
    <w:p w:rsidR="00AF6351" w:rsidRPr="00467605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(инициалы, фамилия)</w:t>
      </w:r>
    </w:p>
    <w:p w:rsidR="00AF6351" w:rsidRPr="00467605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Место печати</w:t>
      </w:r>
    </w:p>
    <w:sectPr w:rsidR="00AF6351" w:rsidRPr="00467605" w:rsidSect="00467605">
      <w:headerReference w:type="default" r:id="rId11"/>
      <w:headerReference w:type="first" r:id="rId12"/>
      <w:pgSz w:w="11906" w:h="16838"/>
      <w:pgMar w:top="0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55" w:rsidRDefault="00023255" w:rsidP="00C36B9E">
      <w:pPr>
        <w:spacing w:after="0" w:line="240" w:lineRule="auto"/>
      </w:pPr>
      <w:r>
        <w:separator/>
      </w:r>
    </w:p>
  </w:endnote>
  <w:endnote w:type="continuationSeparator" w:id="0">
    <w:p w:rsidR="00023255" w:rsidRDefault="00023255" w:rsidP="00C3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55" w:rsidRDefault="00023255" w:rsidP="00C36B9E">
      <w:pPr>
        <w:spacing w:after="0" w:line="240" w:lineRule="auto"/>
      </w:pPr>
      <w:r>
        <w:separator/>
      </w:r>
    </w:p>
  </w:footnote>
  <w:footnote w:type="continuationSeparator" w:id="0">
    <w:p w:rsidR="00023255" w:rsidRDefault="00023255" w:rsidP="00C3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874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1537" w:rsidRPr="009E4D41" w:rsidRDefault="00731537">
        <w:pPr>
          <w:pStyle w:val="a4"/>
          <w:jc w:val="center"/>
          <w:rPr>
            <w:rFonts w:ascii="Times New Roman" w:hAnsi="Times New Roman" w:cs="Times New Roman"/>
          </w:rPr>
        </w:pPr>
        <w:r w:rsidRPr="009E4D41">
          <w:rPr>
            <w:rFonts w:ascii="Times New Roman" w:hAnsi="Times New Roman" w:cs="Times New Roman"/>
          </w:rPr>
          <w:fldChar w:fldCharType="begin"/>
        </w:r>
        <w:r w:rsidRPr="009E4D41">
          <w:rPr>
            <w:rFonts w:ascii="Times New Roman" w:hAnsi="Times New Roman" w:cs="Times New Roman"/>
          </w:rPr>
          <w:instrText>PAGE   \* MERGEFORMAT</w:instrText>
        </w:r>
        <w:r w:rsidRPr="009E4D41">
          <w:rPr>
            <w:rFonts w:ascii="Times New Roman" w:hAnsi="Times New Roman" w:cs="Times New Roman"/>
          </w:rPr>
          <w:fldChar w:fldCharType="separate"/>
        </w:r>
        <w:r w:rsidR="009C716D">
          <w:rPr>
            <w:rFonts w:ascii="Times New Roman" w:hAnsi="Times New Roman" w:cs="Times New Roman"/>
            <w:noProof/>
          </w:rPr>
          <w:t>4</w:t>
        </w:r>
        <w:r w:rsidRPr="009E4D41">
          <w:rPr>
            <w:rFonts w:ascii="Times New Roman" w:hAnsi="Times New Roman" w:cs="Times New Roman"/>
          </w:rPr>
          <w:fldChar w:fldCharType="end"/>
        </w:r>
      </w:p>
    </w:sdtContent>
  </w:sdt>
  <w:p w:rsidR="00C36B9E" w:rsidRDefault="00C36B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37" w:rsidRDefault="00731537">
    <w:pPr>
      <w:pStyle w:val="a4"/>
      <w:jc w:val="center"/>
    </w:pPr>
  </w:p>
  <w:p w:rsidR="00C36B9E" w:rsidRDefault="00C36B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73"/>
    <w:rsid w:val="00023255"/>
    <w:rsid w:val="0003268B"/>
    <w:rsid w:val="00037444"/>
    <w:rsid w:val="00046298"/>
    <w:rsid w:val="00055099"/>
    <w:rsid w:val="00061BC6"/>
    <w:rsid w:val="00067037"/>
    <w:rsid w:val="00090EAE"/>
    <w:rsid w:val="000A292B"/>
    <w:rsid w:val="000B6EFA"/>
    <w:rsid w:val="000B75D3"/>
    <w:rsid w:val="000B7C00"/>
    <w:rsid w:val="001A5EC6"/>
    <w:rsid w:val="001F7C67"/>
    <w:rsid w:val="002044E5"/>
    <w:rsid w:val="00213003"/>
    <w:rsid w:val="00234324"/>
    <w:rsid w:val="00253904"/>
    <w:rsid w:val="002A5945"/>
    <w:rsid w:val="002B3118"/>
    <w:rsid w:val="002B488E"/>
    <w:rsid w:val="002F64B0"/>
    <w:rsid w:val="00301A94"/>
    <w:rsid w:val="0032374A"/>
    <w:rsid w:val="003561AC"/>
    <w:rsid w:val="00395B7D"/>
    <w:rsid w:val="00467605"/>
    <w:rsid w:val="00493F6D"/>
    <w:rsid w:val="00500C36"/>
    <w:rsid w:val="0050773F"/>
    <w:rsid w:val="005272A9"/>
    <w:rsid w:val="0057003C"/>
    <w:rsid w:val="00591AC4"/>
    <w:rsid w:val="005D1616"/>
    <w:rsid w:val="006107E6"/>
    <w:rsid w:val="0061500F"/>
    <w:rsid w:val="00616292"/>
    <w:rsid w:val="0064710E"/>
    <w:rsid w:val="006515C9"/>
    <w:rsid w:val="00677F6F"/>
    <w:rsid w:val="006B7535"/>
    <w:rsid w:val="006E5CC1"/>
    <w:rsid w:val="007015D4"/>
    <w:rsid w:val="00726816"/>
    <w:rsid w:val="00731537"/>
    <w:rsid w:val="007566EE"/>
    <w:rsid w:val="0077036A"/>
    <w:rsid w:val="007717A6"/>
    <w:rsid w:val="00796073"/>
    <w:rsid w:val="00800D3F"/>
    <w:rsid w:val="00840331"/>
    <w:rsid w:val="008451FE"/>
    <w:rsid w:val="00852F15"/>
    <w:rsid w:val="00891D28"/>
    <w:rsid w:val="008A3D98"/>
    <w:rsid w:val="009007C2"/>
    <w:rsid w:val="009115D1"/>
    <w:rsid w:val="00925B9A"/>
    <w:rsid w:val="009B649E"/>
    <w:rsid w:val="009C716D"/>
    <w:rsid w:val="009D784C"/>
    <w:rsid w:val="009E4D41"/>
    <w:rsid w:val="00A342F1"/>
    <w:rsid w:val="00A656B0"/>
    <w:rsid w:val="00A7726D"/>
    <w:rsid w:val="00A97420"/>
    <w:rsid w:val="00AF6351"/>
    <w:rsid w:val="00B20955"/>
    <w:rsid w:val="00B706F7"/>
    <w:rsid w:val="00B92D18"/>
    <w:rsid w:val="00BC1CC1"/>
    <w:rsid w:val="00BD193D"/>
    <w:rsid w:val="00BE2608"/>
    <w:rsid w:val="00BF1ABD"/>
    <w:rsid w:val="00C315BB"/>
    <w:rsid w:val="00C36B9E"/>
    <w:rsid w:val="00C37FDB"/>
    <w:rsid w:val="00C47EDF"/>
    <w:rsid w:val="00C614B8"/>
    <w:rsid w:val="00CA3099"/>
    <w:rsid w:val="00CB2A22"/>
    <w:rsid w:val="00CC7502"/>
    <w:rsid w:val="00D54C7D"/>
    <w:rsid w:val="00DA66C9"/>
    <w:rsid w:val="00E324D3"/>
    <w:rsid w:val="00E746CB"/>
    <w:rsid w:val="00EC354F"/>
    <w:rsid w:val="00EE2B9D"/>
    <w:rsid w:val="00F411AA"/>
    <w:rsid w:val="00F77ACB"/>
    <w:rsid w:val="00FD1825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6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96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43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9E"/>
  </w:style>
  <w:style w:type="paragraph" w:styleId="a6">
    <w:name w:val="footer"/>
    <w:basedOn w:val="a"/>
    <w:link w:val="a7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B9E"/>
  </w:style>
  <w:style w:type="paragraph" w:styleId="a8">
    <w:name w:val="Balloon Text"/>
    <w:basedOn w:val="a"/>
    <w:link w:val="a9"/>
    <w:uiPriority w:val="99"/>
    <w:semiHidden/>
    <w:unhideWhenUsed/>
    <w:rsid w:val="0061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00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D1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6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96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43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9E"/>
  </w:style>
  <w:style w:type="paragraph" w:styleId="a6">
    <w:name w:val="footer"/>
    <w:basedOn w:val="a"/>
    <w:link w:val="a7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B9E"/>
  </w:style>
  <w:style w:type="paragraph" w:styleId="a8">
    <w:name w:val="Balloon Text"/>
    <w:basedOn w:val="a"/>
    <w:link w:val="a9"/>
    <w:uiPriority w:val="99"/>
    <w:semiHidden/>
    <w:unhideWhenUsed/>
    <w:rsid w:val="0061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00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D1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C41871BE4F2EAD3BF9FA2499A27984402B90A1DAE7D38CBFC3758A25E5A22FAA17E1EABF11A8DE1CF293AEB3C5980D3DD0FBCA83Fz0lA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8C41871BE4F2EAD3BF9FA2499A27984402B90A1DAE7D38CBFC3758A25E5A22E8A12610ADF00086B6806F6FE4z3l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C41871BE4F2EAD3BF9FA2499A27984403B70511A57D38CBFC3758A25E5A22FAA17E18A7A34FC2E0936C68F83D5D80D1DE13zBl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720AC-9913-48A2-948B-8AB9A0FF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Дунбинская К.А.</dc:creator>
  <cp:lastModifiedBy>Зезюля Светлана Александровна</cp:lastModifiedBy>
  <cp:revision>3</cp:revision>
  <cp:lastPrinted>2020-04-29T09:01:00Z</cp:lastPrinted>
  <dcterms:created xsi:type="dcterms:W3CDTF">2020-10-21T07:02:00Z</dcterms:created>
  <dcterms:modified xsi:type="dcterms:W3CDTF">2020-10-21T07:04:00Z</dcterms:modified>
</cp:coreProperties>
</file>