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03C" w:rsidRPr="00D70D52" w:rsidRDefault="0063303C" w:rsidP="0063303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814705" cy="1418590"/>
            <wp:effectExtent l="0" t="0" r="444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03C" w:rsidRPr="00D70D52" w:rsidRDefault="0063303C" w:rsidP="0063303C">
      <w:pPr>
        <w:jc w:val="center"/>
        <w:rPr>
          <w:b/>
        </w:rPr>
      </w:pPr>
    </w:p>
    <w:p w:rsidR="0063303C" w:rsidRPr="00192EF9" w:rsidRDefault="0063303C" w:rsidP="0063303C">
      <w:pPr>
        <w:jc w:val="center"/>
        <w:rPr>
          <w:b/>
        </w:rPr>
      </w:pPr>
      <w:r>
        <w:rPr>
          <w:b/>
          <w:sz w:val="28"/>
          <w:szCs w:val="28"/>
        </w:rPr>
        <w:t xml:space="preserve">АДМИНИСТРАЦИЯ </w:t>
      </w:r>
      <w:r w:rsidRPr="00B61B39">
        <w:rPr>
          <w:b/>
          <w:sz w:val="28"/>
          <w:szCs w:val="28"/>
        </w:rPr>
        <w:t>АСИНОВСКОГО РАЙОНА</w:t>
      </w:r>
    </w:p>
    <w:p w:rsidR="0063303C" w:rsidRPr="00192EF9" w:rsidRDefault="0063303C" w:rsidP="0063303C">
      <w:pPr>
        <w:jc w:val="center"/>
        <w:rPr>
          <w:b/>
        </w:rPr>
      </w:pPr>
    </w:p>
    <w:p w:rsidR="0063303C" w:rsidRPr="00192EF9" w:rsidRDefault="00D02BCB" w:rsidP="0063303C">
      <w:pPr>
        <w:jc w:val="center"/>
        <w:rPr>
          <w:b/>
        </w:rPr>
      </w:pPr>
      <w:r>
        <w:rPr>
          <w:b/>
          <w:sz w:val="28"/>
          <w:szCs w:val="28"/>
        </w:rPr>
        <w:t>РАСПОРЯЖЕНИЕ</w:t>
      </w:r>
    </w:p>
    <w:p w:rsidR="0063303C" w:rsidRDefault="0063303C" w:rsidP="0063303C">
      <w:pPr>
        <w:jc w:val="both"/>
      </w:pPr>
    </w:p>
    <w:p w:rsidR="00D02BCB" w:rsidRDefault="00C73000" w:rsidP="0063303C">
      <w:pPr>
        <w:jc w:val="both"/>
      </w:pPr>
      <w:r>
        <w:t>03.03.2021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151</w:t>
      </w:r>
    </w:p>
    <w:p w:rsidR="0063303C" w:rsidRDefault="0063303C" w:rsidP="0063303C">
      <w:pPr>
        <w:jc w:val="both"/>
      </w:pPr>
      <w:r>
        <w:t>г.</w:t>
      </w:r>
      <w:r w:rsidR="00286643">
        <w:t xml:space="preserve"> </w:t>
      </w:r>
      <w:r w:rsidRPr="00B61B39">
        <w:t>Асино</w:t>
      </w:r>
    </w:p>
    <w:p w:rsidR="0063303C" w:rsidRDefault="0063303C" w:rsidP="0063303C">
      <w:pPr>
        <w:jc w:val="both"/>
      </w:pPr>
    </w:p>
    <w:p w:rsidR="00D02BCB" w:rsidRDefault="00D02BCB" w:rsidP="0063303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Плана мероприятий по увеличению налоговых и неналоговых доходов бюджета муниципального образования </w:t>
      </w:r>
    </w:p>
    <w:p w:rsidR="0063303C" w:rsidRDefault="00D02BCB" w:rsidP="0063303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«Асиновский район»</w:t>
      </w:r>
      <w:r w:rsidR="00A873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03C" w:rsidRPr="00B61B39" w:rsidRDefault="0063303C" w:rsidP="0063303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3303C" w:rsidRPr="00A269E9" w:rsidRDefault="00D02BCB" w:rsidP="00633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повышения эффективности деятельности органов местного самоуправления </w:t>
      </w:r>
      <w:r w:rsidR="00A269E9">
        <w:rPr>
          <w:rFonts w:ascii="Times New Roman" w:hAnsi="Times New Roman" w:cs="Times New Roman"/>
          <w:sz w:val="24"/>
          <w:szCs w:val="24"/>
        </w:rPr>
        <w:t xml:space="preserve">Асиновского района и </w:t>
      </w:r>
      <w:r w:rsidR="00A269E9" w:rsidRPr="00A269E9">
        <w:rPr>
          <w:rFonts w:ascii="Times New Roman" w:hAnsi="Times New Roman" w:cs="Times New Roman"/>
          <w:sz w:val="24"/>
          <w:szCs w:val="24"/>
        </w:rPr>
        <w:t>оздоровлени</w:t>
      </w:r>
      <w:r w:rsidR="00A269E9">
        <w:rPr>
          <w:rFonts w:ascii="Times New Roman" w:hAnsi="Times New Roman" w:cs="Times New Roman"/>
          <w:sz w:val="24"/>
          <w:szCs w:val="24"/>
        </w:rPr>
        <w:t>я</w:t>
      </w:r>
      <w:r w:rsidR="00A269E9" w:rsidRPr="00A269E9">
        <w:rPr>
          <w:rFonts w:ascii="Times New Roman" w:hAnsi="Times New Roman" w:cs="Times New Roman"/>
          <w:sz w:val="24"/>
          <w:szCs w:val="24"/>
        </w:rPr>
        <w:t xml:space="preserve"> муниципальных финансов муниципального образования «Асиновский район»</w:t>
      </w:r>
    </w:p>
    <w:p w:rsidR="0063303C" w:rsidRDefault="0063303C" w:rsidP="0063303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63303C" w:rsidRPr="00D02BCB" w:rsidRDefault="00D02BCB" w:rsidP="00D02BCB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>
        <w:t>Утвердить План мероприятий по увеличению налоговых и неналоговых доходов бюджета муниципального образования «Асиновский район» на 202</w:t>
      </w:r>
      <w:r w:rsidR="00190069">
        <w:t>1</w:t>
      </w:r>
      <w:r>
        <w:t xml:space="preserve"> год (далее – План мероприятий) согласно Приложению.</w:t>
      </w:r>
    </w:p>
    <w:p w:rsidR="00D02BCB" w:rsidRPr="00D02BCB" w:rsidRDefault="00D02BCB" w:rsidP="00D02BCB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>
        <w:t xml:space="preserve">Установить рост налоговых и неналоговых доходов бюджета муниципального образования «Асиновский район» </w:t>
      </w:r>
      <w:r w:rsidR="00190069">
        <w:t>по итогам его исполнения за 2021 год по сравнению с уровнем 2020</w:t>
      </w:r>
      <w:r>
        <w:t xml:space="preserve"> года (в сопоставимых ценах) на </w:t>
      </w:r>
      <w:r w:rsidR="00D85E51">
        <w:t>0</w:t>
      </w:r>
      <w:r>
        <w:t xml:space="preserve"> %.</w:t>
      </w:r>
    </w:p>
    <w:p w:rsidR="00D02BCB" w:rsidRPr="00D02BCB" w:rsidRDefault="00D02BCB" w:rsidP="00D02BCB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>
        <w:t>Ежеквартально в срок до 10 числа месяца, следующего за отчетным кварталом (нарастающим итогом), представлять в Управление финансов администрации Асиновского района информацию о выполнении Плана мероприятий.</w:t>
      </w:r>
    </w:p>
    <w:p w:rsidR="00D02BCB" w:rsidRPr="00D02BCB" w:rsidRDefault="00D02BCB" w:rsidP="00D02BCB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>
        <w:t>Настоящее распоряжение вступает в силу с даты его подписания.</w:t>
      </w:r>
    </w:p>
    <w:p w:rsidR="00D02BCB" w:rsidRPr="00D02BCB" w:rsidRDefault="00D02BCB" w:rsidP="00D02BCB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Контроль за исполнением настоящего распоряжения возложить на заместителя Главы администрации Асиновского района по экономике и финансам.</w:t>
      </w:r>
    </w:p>
    <w:p w:rsidR="0063303C" w:rsidRDefault="0063303C" w:rsidP="0063303C">
      <w:pPr>
        <w:jc w:val="both"/>
        <w:rPr>
          <w:sz w:val="22"/>
          <w:szCs w:val="22"/>
        </w:rPr>
      </w:pPr>
    </w:p>
    <w:p w:rsidR="00D02BCB" w:rsidRPr="00EF3A19" w:rsidRDefault="00D02BCB" w:rsidP="0063303C">
      <w:pPr>
        <w:jc w:val="both"/>
        <w:rPr>
          <w:sz w:val="22"/>
          <w:szCs w:val="22"/>
        </w:rPr>
      </w:pPr>
    </w:p>
    <w:p w:rsidR="0063303C" w:rsidRDefault="0063303C" w:rsidP="0063303C"/>
    <w:p w:rsidR="0063303C" w:rsidRDefault="0063303C" w:rsidP="0063303C">
      <w:pPr>
        <w:tabs>
          <w:tab w:val="left" w:pos="210"/>
        </w:tabs>
      </w:pPr>
      <w:r>
        <w:t xml:space="preserve">Глава Асиновского района                                  </w:t>
      </w:r>
      <w:r w:rsidR="00D02BCB">
        <w:rPr>
          <w:i/>
        </w:rPr>
        <w:t xml:space="preserve">                                                   </w:t>
      </w:r>
      <w:r w:rsidR="00D02BCB">
        <w:t>Н</w:t>
      </w:r>
      <w:r>
        <w:t>.А.Данильчук</w:t>
      </w:r>
    </w:p>
    <w:p w:rsidR="0063303C" w:rsidRDefault="0063303C" w:rsidP="0063303C">
      <w:pPr>
        <w:jc w:val="right"/>
      </w:pPr>
    </w:p>
    <w:p w:rsidR="0063303C" w:rsidRDefault="0063303C" w:rsidP="0063303C">
      <w:pPr>
        <w:jc w:val="right"/>
      </w:pPr>
    </w:p>
    <w:p w:rsidR="0063303C" w:rsidRDefault="0063303C" w:rsidP="0063303C">
      <w:pPr>
        <w:jc w:val="right"/>
      </w:pPr>
    </w:p>
    <w:p w:rsidR="0063303C" w:rsidRDefault="0063303C" w:rsidP="0063303C"/>
    <w:p w:rsidR="0063303C" w:rsidRDefault="0063303C" w:rsidP="0063303C"/>
    <w:p w:rsidR="0063303C" w:rsidRDefault="0063303C" w:rsidP="0063303C"/>
    <w:p w:rsidR="0063303C" w:rsidRDefault="0063303C" w:rsidP="0063303C"/>
    <w:p w:rsidR="0063303C" w:rsidRDefault="0063303C" w:rsidP="0063303C">
      <w:pPr>
        <w:rPr>
          <w:sz w:val="20"/>
          <w:szCs w:val="20"/>
        </w:rPr>
      </w:pPr>
    </w:p>
    <w:p w:rsidR="0063303C" w:rsidRDefault="0063303C" w:rsidP="0063303C">
      <w:pPr>
        <w:rPr>
          <w:sz w:val="20"/>
          <w:szCs w:val="20"/>
        </w:rPr>
      </w:pPr>
    </w:p>
    <w:p w:rsidR="0063303C" w:rsidRDefault="0063303C" w:rsidP="0063303C">
      <w:pPr>
        <w:rPr>
          <w:sz w:val="20"/>
          <w:szCs w:val="20"/>
        </w:rPr>
      </w:pPr>
    </w:p>
    <w:p w:rsidR="00D02BCB" w:rsidRDefault="00D02BCB" w:rsidP="0063303C">
      <w:pPr>
        <w:rPr>
          <w:sz w:val="20"/>
          <w:szCs w:val="20"/>
        </w:rPr>
      </w:pPr>
    </w:p>
    <w:p w:rsidR="00EF3BFD" w:rsidRDefault="00EF3BFD" w:rsidP="00EF3BFD">
      <w:pPr>
        <w:ind w:firstLine="708"/>
        <w:sectPr w:rsidR="00EF3BFD" w:rsidSect="002B46A8">
          <w:headerReference w:type="default" r:id="rId8"/>
          <w:pgSz w:w="11906" w:h="16838"/>
          <w:pgMar w:top="1134" w:right="850" w:bottom="1134" w:left="1560" w:header="708" w:footer="708" w:gutter="0"/>
          <w:cols w:space="708"/>
          <w:titlePg/>
          <w:docGrid w:linePitch="360"/>
        </w:sectPr>
      </w:pPr>
    </w:p>
    <w:p w:rsidR="00DA7887" w:rsidRDefault="00EF3BFD" w:rsidP="00EF3BFD">
      <w:pPr>
        <w:ind w:firstLine="708"/>
        <w:jc w:val="right"/>
      </w:pPr>
      <w:r>
        <w:lastRenderedPageBreak/>
        <w:t xml:space="preserve">Приложение </w:t>
      </w:r>
    </w:p>
    <w:p w:rsidR="00EF3BFD" w:rsidRDefault="00DA7887" w:rsidP="00EF3BFD">
      <w:pPr>
        <w:ind w:firstLine="708"/>
        <w:jc w:val="right"/>
      </w:pPr>
      <w:r>
        <w:t>Утвержден Распоряжением</w:t>
      </w:r>
    </w:p>
    <w:p w:rsidR="00EF3BFD" w:rsidRDefault="00EF3BFD" w:rsidP="00EF3BFD">
      <w:pPr>
        <w:ind w:firstLine="708"/>
        <w:jc w:val="right"/>
      </w:pPr>
      <w:r>
        <w:t xml:space="preserve"> администрации Асиновского района </w:t>
      </w:r>
    </w:p>
    <w:p w:rsidR="00345353" w:rsidRDefault="00820B51" w:rsidP="00C73000">
      <w:pPr>
        <w:ind w:firstLine="708"/>
        <w:jc w:val="right"/>
      </w:pPr>
      <w:r>
        <w:t xml:space="preserve">                                                                                                                                                            </w:t>
      </w:r>
      <w:r w:rsidR="00EF3BFD">
        <w:t>от</w:t>
      </w:r>
      <w:r w:rsidR="00C73000">
        <w:t>03.03.2021 № 151</w:t>
      </w:r>
    </w:p>
    <w:p w:rsidR="00EF3BFD" w:rsidRDefault="00EF3BFD" w:rsidP="00EF3BFD">
      <w:pPr>
        <w:ind w:firstLine="708"/>
        <w:jc w:val="right"/>
      </w:pPr>
    </w:p>
    <w:p w:rsidR="00EF3BFD" w:rsidRDefault="00EF3BFD" w:rsidP="00EF3BFD">
      <w:pPr>
        <w:ind w:firstLine="708"/>
        <w:jc w:val="center"/>
      </w:pPr>
      <w:r>
        <w:t>ПЛАН</w:t>
      </w:r>
    </w:p>
    <w:p w:rsidR="00EF3BFD" w:rsidRDefault="00EF3BFD" w:rsidP="00EF3BFD">
      <w:pPr>
        <w:ind w:firstLine="708"/>
        <w:jc w:val="center"/>
      </w:pPr>
      <w:r>
        <w:t>МЕРОПРИЯТИЙ СОВМЕСТНОЙ ДЕЯТЕЛЬНОСТИ ПО УВЕЛИЧЕНИЮ НАЛОГОВЫХ И НЕНАЛОГОВЫХ ДОХОДОВ БЮДЖЕ</w:t>
      </w:r>
      <w:r w:rsidR="00190069">
        <w:t>ТА МО «АСИНОВСКИЙ РАЙОН» НА 2021</w:t>
      </w:r>
      <w:r>
        <w:t xml:space="preserve"> ГОД</w:t>
      </w:r>
    </w:p>
    <w:p w:rsidR="00EF3BFD" w:rsidRDefault="00EF3BFD" w:rsidP="00EF3BFD">
      <w:pPr>
        <w:ind w:firstLine="708"/>
        <w:jc w:val="center"/>
      </w:pPr>
    </w:p>
    <w:tbl>
      <w:tblPr>
        <w:tblStyle w:val="aa"/>
        <w:tblW w:w="0" w:type="auto"/>
        <w:tblLayout w:type="fixed"/>
        <w:tblLook w:val="04A0"/>
      </w:tblPr>
      <w:tblGrid>
        <w:gridCol w:w="959"/>
        <w:gridCol w:w="6662"/>
        <w:gridCol w:w="1418"/>
        <w:gridCol w:w="3543"/>
        <w:gridCol w:w="2204"/>
      </w:tblGrid>
      <w:tr w:rsidR="00EF3BFD" w:rsidTr="00D85E51">
        <w:tc>
          <w:tcPr>
            <w:tcW w:w="959" w:type="dxa"/>
          </w:tcPr>
          <w:p w:rsidR="00EF3BFD" w:rsidRDefault="00EF3BFD" w:rsidP="00EF3BFD">
            <w:pPr>
              <w:jc w:val="center"/>
            </w:pPr>
            <w:r>
              <w:t>№ п/п</w:t>
            </w:r>
          </w:p>
        </w:tc>
        <w:tc>
          <w:tcPr>
            <w:tcW w:w="6662" w:type="dxa"/>
          </w:tcPr>
          <w:p w:rsidR="00EF3BFD" w:rsidRDefault="00EF3BFD" w:rsidP="00EF3BFD">
            <w:pPr>
              <w:jc w:val="center"/>
            </w:pPr>
          </w:p>
          <w:p w:rsidR="00EF3BFD" w:rsidRDefault="00EF3BFD" w:rsidP="00EF3BFD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418" w:type="dxa"/>
          </w:tcPr>
          <w:p w:rsidR="00EF3BFD" w:rsidRDefault="00EF3BFD" w:rsidP="00EF3BFD">
            <w:pPr>
              <w:jc w:val="center"/>
            </w:pPr>
            <w:r>
              <w:t>Величина дополнительного дохода, млн. руб.</w:t>
            </w:r>
          </w:p>
        </w:tc>
        <w:tc>
          <w:tcPr>
            <w:tcW w:w="3543" w:type="dxa"/>
          </w:tcPr>
          <w:p w:rsidR="00EF3BFD" w:rsidRDefault="00EF3BFD" w:rsidP="00EF3BFD">
            <w:pPr>
              <w:jc w:val="center"/>
            </w:pPr>
          </w:p>
          <w:p w:rsidR="00EF3BFD" w:rsidRDefault="00EF3BFD" w:rsidP="00EF3BFD">
            <w:pPr>
              <w:jc w:val="center"/>
            </w:pPr>
            <w:r>
              <w:t>Ответственные лица</w:t>
            </w:r>
          </w:p>
        </w:tc>
        <w:tc>
          <w:tcPr>
            <w:tcW w:w="2204" w:type="dxa"/>
          </w:tcPr>
          <w:p w:rsidR="00EF3BFD" w:rsidRDefault="00EF3BFD" w:rsidP="00EF3BFD">
            <w:pPr>
              <w:jc w:val="center"/>
            </w:pPr>
          </w:p>
          <w:p w:rsidR="00EF3BFD" w:rsidRDefault="00EF3BFD" w:rsidP="00EF3BFD">
            <w:pPr>
              <w:jc w:val="center"/>
            </w:pPr>
            <w:r>
              <w:t>Отчетный период</w:t>
            </w:r>
          </w:p>
        </w:tc>
      </w:tr>
      <w:tr w:rsidR="00EF3BFD" w:rsidTr="00D85E51">
        <w:tc>
          <w:tcPr>
            <w:tcW w:w="959" w:type="dxa"/>
          </w:tcPr>
          <w:p w:rsidR="00EF3BFD" w:rsidRDefault="00EF3BFD" w:rsidP="00EF3BFD">
            <w:pPr>
              <w:jc w:val="center"/>
            </w:pPr>
            <w:r>
              <w:t>1</w:t>
            </w:r>
          </w:p>
        </w:tc>
        <w:tc>
          <w:tcPr>
            <w:tcW w:w="6662" w:type="dxa"/>
          </w:tcPr>
          <w:p w:rsidR="00EF3BFD" w:rsidRDefault="00EF3BFD" w:rsidP="00EF3BFD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EF3BFD" w:rsidRDefault="00EF3BFD" w:rsidP="00EF3BFD">
            <w:pPr>
              <w:jc w:val="center"/>
            </w:pPr>
            <w:r>
              <w:t>3</w:t>
            </w:r>
          </w:p>
        </w:tc>
        <w:tc>
          <w:tcPr>
            <w:tcW w:w="3543" w:type="dxa"/>
          </w:tcPr>
          <w:p w:rsidR="00EF3BFD" w:rsidRDefault="00EF3BFD" w:rsidP="00EF3BFD">
            <w:pPr>
              <w:jc w:val="center"/>
            </w:pPr>
            <w:r>
              <w:t>4</w:t>
            </w:r>
          </w:p>
        </w:tc>
        <w:tc>
          <w:tcPr>
            <w:tcW w:w="2204" w:type="dxa"/>
          </w:tcPr>
          <w:p w:rsidR="00EF3BFD" w:rsidRDefault="00EF3BFD" w:rsidP="00EF3BFD">
            <w:pPr>
              <w:jc w:val="center"/>
            </w:pPr>
            <w:r>
              <w:t>5</w:t>
            </w:r>
          </w:p>
        </w:tc>
      </w:tr>
      <w:tr w:rsidR="00EF3BFD" w:rsidTr="00D85E51">
        <w:tc>
          <w:tcPr>
            <w:tcW w:w="959" w:type="dxa"/>
          </w:tcPr>
          <w:p w:rsidR="00EF3BFD" w:rsidRDefault="00EF3BFD" w:rsidP="001768F0">
            <w:r>
              <w:t>1</w:t>
            </w:r>
          </w:p>
        </w:tc>
        <w:tc>
          <w:tcPr>
            <w:tcW w:w="6662" w:type="dxa"/>
          </w:tcPr>
          <w:p w:rsidR="00EF3BFD" w:rsidRDefault="00EF3BFD" w:rsidP="00540B4E">
            <w:r>
              <w:t>Осуществление деятельности межведомственной комиссии по вопросам исполнения налоговых и неналоговых доходов местных бюджетов, в части:</w:t>
            </w:r>
          </w:p>
        </w:tc>
        <w:tc>
          <w:tcPr>
            <w:tcW w:w="1418" w:type="dxa"/>
          </w:tcPr>
          <w:p w:rsidR="00190069" w:rsidRDefault="00190069" w:rsidP="00190069"/>
          <w:p w:rsidR="00EF3BFD" w:rsidRPr="00190069" w:rsidRDefault="00190069" w:rsidP="00190069">
            <w:r>
              <w:t xml:space="preserve">       </w:t>
            </w:r>
            <w:r w:rsidRPr="00190069">
              <w:t>0,51</w:t>
            </w:r>
          </w:p>
        </w:tc>
        <w:tc>
          <w:tcPr>
            <w:tcW w:w="3543" w:type="dxa"/>
          </w:tcPr>
          <w:p w:rsidR="00EF3BFD" w:rsidRDefault="00EF3BFD" w:rsidP="001768F0">
            <w:r>
              <w:t>Администрация Асиновского района</w:t>
            </w:r>
          </w:p>
        </w:tc>
        <w:tc>
          <w:tcPr>
            <w:tcW w:w="2204" w:type="dxa"/>
          </w:tcPr>
          <w:p w:rsidR="00EF3BFD" w:rsidRDefault="00EF3BFD" w:rsidP="001768F0"/>
        </w:tc>
      </w:tr>
      <w:tr w:rsidR="00EF3BFD" w:rsidTr="00D85E51">
        <w:tc>
          <w:tcPr>
            <w:tcW w:w="959" w:type="dxa"/>
          </w:tcPr>
          <w:p w:rsidR="00EF3BFD" w:rsidRDefault="00EF3BFD" w:rsidP="001768F0"/>
          <w:p w:rsidR="00D85E51" w:rsidRDefault="00D85E51" w:rsidP="00D85E51">
            <w:pPr>
              <w:jc w:val="center"/>
            </w:pPr>
            <w:r>
              <w:t>-</w:t>
            </w:r>
          </w:p>
        </w:tc>
        <w:tc>
          <w:tcPr>
            <w:tcW w:w="6662" w:type="dxa"/>
          </w:tcPr>
          <w:p w:rsidR="00EF3BFD" w:rsidRPr="00190069" w:rsidRDefault="00EF3BFD" w:rsidP="001768F0">
            <w:r w:rsidRPr="00190069">
              <w:t>выявление и легализация организаций и ИП, выплачивающих заработную плату работникам ниже прожиточного минимума (достижение договоренности о доведении ЗП до среднеотраслевого уровня по территории или до уровня не ниже прожиточного минимума)</w:t>
            </w:r>
          </w:p>
        </w:tc>
        <w:tc>
          <w:tcPr>
            <w:tcW w:w="1418" w:type="dxa"/>
          </w:tcPr>
          <w:p w:rsidR="00FF04EA" w:rsidRDefault="00FF04EA" w:rsidP="001768F0">
            <w:pPr>
              <w:jc w:val="center"/>
            </w:pPr>
          </w:p>
          <w:p w:rsidR="00EF3BFD" w:rsidRDefault="00694165" w:rsidP="001768F0">
            <w:pPr>
              <w:jc w:val="center"/>
            </w:pPr>
            <w:r>
              <w:t>0,01</w:t>
            </w:r>
          </w:p>
        </w:tc>
        <w:tc>
          <w:tcPr>
            <w:tcW w:w="3543" w:type="dxa"/>
          </w:tcPr>
          <w:p w:rsidR="00FF04EA" w:rsidRDefault="00FF04EA" w:rsidP="001768F0"/>
          <w:p w:rsidR="00EF3BFD" w:rsidRDefault="00FF04EA" w:rsidP="001768F0">
            <w:r>
              <w:t>Отдел социально-экономического развития</w:t>
            </w:r>
          </w:p>
        </w:tc>
        <w:tc>
          <w:tcPr>
            <w:tcW w:w="2204" w:type="dxa"/>
          </w:tcPr>
          <w:p w:rsidR="00FF04EA" w:rsidRDefault="00FF04EA" w:rsidP="001768F0"/>
          <w:p w:rsidR="00EF3BFD" w:rsidRDefault="00FF04EA" w:rsidP="001768F0">
            <w:r>
              <w:t>Постоянно</w:t>
            </w:r>
          </w:p>
        </w:tc>
      </w:tr>
      <w:tr w:rsidR="00EF3BFD" w:rsidTr="00D85E51">
        <w:tc>
          <w:tcPr>
            <w:tcW w:w="959" w:type="dxa"/>
          </w:tcPr>
          <w:p w:rsidR="00EF3BFD" w:rsidRDefault="00EF3BFD" w:rsidP="00D85E51">
            <w:pPr>
              <w:jc w:val="center"/>
            </w:pPr>
          </w:p>
          <w:p w:rsidR="00D85E51" w:rsidRDefault="00D85E51" w:rsidP="00D85E51">
            <w:pPr>
              <w:jc w:val="center"/>
            </w:pPr>
            <w:r>
              <w:t>-</w:t>
            </w:r>
          </w:p>
        </w:tc>
        <w:tc>
          <w:tcPr>
            <w:tcW w:w="6662" w:type="dxa"/>
          </w:tcPr>
          <w:p w:rsidR="00EF3BFD" w:rsidRPr="00190069" w:rsidRDefault="00D85E51" w:rsidP="001768F0">
            <w:r w:rsidRPr="00190069">
              <w:t>м</w:t>
            </w:r>
            <w:r w:rsidR="00590775" w:rsidRPr="00190069">
              <w:t>ониторинг информации, предоставленной МР ИФНС № 1 по Томской области, об организациях и ИП, не перечисляющих (перечисляющих не в полном объеме) НДФЛ в качестве налоговых агентов, т.е. «кредитующихся» за счет бюджетных средств</w:t>
            </w:r>
          </w:p>
        </w:tc>
        <w:tc>
          <w:tcPr>
            <w:tcW w:w="1418" w:type="dxa"/>
          </w:tcPr>
          <w:p w:rsidR="00EF3BFD" w:rsidRDefault="00EF3BFD" w:rsidP="001768F0">
            <w:pPr>
              <w:jc w:val="center"/>
            </w:pPr>
          </w:p>
          <w:p w:rsidR="00590775" w:rsidRDefault="00590775" w:rsidP="001768F0">
            <w:pPr>
              <w:jc w:val="center"/>
            </w:pPr>
          </w:p>
        </w:tc>
        <w:tc>
          <w:tcPr>
            <w:tcW w:w="3543" w:type="dxa"/>
          </w:tcPr>
          <w:p w:rsidR="00590775" w:rsidRDefault="00590775" w:rsidP="001768F0"/>
          <w:p w:rsidR="00EF3BFD" w:rsidRDefault="00590775" w:rsidP="001768F0">
            <w:r>
              <w:t>Управление финансов</w:t>
            </w:r>
          </w:p>
        </w:tc>
        <w:tc>
          <w:tcPr>
            <w:tcW w:w="2204" w:type="dxa"/>
          </w:tcPr>
          <w:p w:rsidR="00590775" w:rsidRDefault="00590775" w:rsidP="001768F0"/>
          <w:p w:rsidR="00EF3BFD" w:rsidRDefault="00590775" w:rsidP="001768F0">
            <w:r>
              <w:t>Постоянно</w:t>
            </w:r>
          </w:p>
        </w:tc>
      </w:tr>
      <w:tr w:rsidR="00EF3BFD" w:rsidTr="00D85E51">
        <w:tc>
          <w:tcPr>
            <w:tcW w:w="959" w:type="dxa"/>
          </w:tcPr>
          <w:p w:rsidR="00EF3BFD" w:rsidRDefault="00EF3BFD" w:rsidP="00D85E51">
            <w:pPr>
              <w:jc w:val="center"/>
            </w:pPr>
          </w:p>
          <w:p w:rsidR="00D85E51" w:rsidRDefault="00D85E51" w:rsidP="00D85E51">
            <w:pPr>
              <w:jc w:val="center"/>
            </w:pPr>
            <w:r>
              <w:t>-</w:t>
            </w:r>
          </w:p>
        </w:tc>
        <w:tc>
          <w:tcPr>
            <w:tcW w:w="6662" w:type="dxa"/>
          </w:tcPr>
          <w:p w:rsidR="00EF3BFD" w:rsidRPr="00190069" w:rsidRDefault="00D85E51" w:rsidP="001768F0">
            <w:r w:rsidRPr="00190069">
              <w:t>в</w:t>
            </w:r>
            <w:r w:rsidR="00590775" w:rsidRPr="00190069">
              <w:t>ыявление организаций и ИП, имеющих</w:t>
            </w:r>
            <w:r w:rsidR="002870D8" w:rsidRPr="00190069">
              <w:rPr>
                <w:sz w:val="24"/>
                <w:szCs w:val="24"/>
              </w:rPr>
              <w:t xml:space="preserve"> </w:t>
            </w:r>
            <w:r w:rsidR="002870D8" w:rsidRPr="00190069">
              <w:t>просроченную задолженность по заработной плате работников и, как следствие, не перечисляющих НДФЛ с суммы задолженности по заработной плате</w:t>
            </w:r>
          </w:p>
        </w:tc>
        <w:tc>
          <w:tcPr>
            <w:tcW w:w="1418" w:type="dxa"/>
          </w:tcPr>
          <w:p w:rsidR="00EF3BFD" w:rsidRDefault="00EF3BFD" w:rsidP="001768F0">
            <w:pPr>
              <w:jc w:val="center"/>
            </w:pPr>
          </w:p>
        </w:tc>
        <w:tc>
          <w:tcPr>
            <w:tcW w:w="3543" w:type="dxa"/>
          </w:tcPr>
          <w:p w:rsidR="002870D8" w:rsidRDefault="002870D8" w:rsidP="001768F0"/>
          <w:p w:rsidR="00EF3BFD" w:rsidRDefault="002870D8" w:rsidP="001768F0">
            <w:r>
              <w:t>Отдел социально-экономического развития</w:t>
            </w:r>
          </w:p>
        </w:tc>
        <w:tc>
          <w:tcPr>
            <w:tcW w:w="2204" w:type="dxa"/>
          </w:tcPr>
          <w:p w:rsidR="00EF3BFD" w:rsidRDefault="00EF3BFD" w:rsidP="001768F0"/>
          <w:p w:rsidR="002870D8" w:rsidRDefault="002870D8" w:rsidP="001768F0">
            <w:r>
              <w:t>Постоянно</w:t>
            </w:r>
          </w:p>
        </w:tc>
      </w:tr>
      <w:tr w:rsidR="00EF3BFD" w:rsidTr="00D85E51">
        <w:tc>
          <w:tcPr>
            <w:tcW w:w="959" w:type="dxa"/>
          </w:tcPr>
          <w:p w:rsidR="00EF3BFD" w:rsidRDefault="00EF3BFD" w:rsidP="00D85E51">
            <w:pPr>
              <w:jc w:val="center"/>
            </w:pPr>
          </w:p>
          <w:p w:rsidR="00D85E51" w:rsidRDefault="00D85E51" w:rsidP="00D85E51">
            <w:pPr>
              <w:jc w:val="center"/>
            </w:pPr>
            <w:r>
              <w:t>-</w:t>
            </w:r>
          </w:p>
        </w:tc>
        <w:tc>
          <w:tcPr>
            <w:tcW w:w="6662" w:type="dxa"/>
          </w:tcPr>
          <w:p w:rsidR="00EF3BFD" w:rsidRPr="00190069" w:rsidRDefault="00D85E51" w:rsidP="001768F0">
            <w:r w:rsidRPr="00190069">
              <w:t>в</w:t>
            </w:r>
            <w:r w:rsidR="001768F0" w:rsidRPr="00190069">
              <w:t>ыявление лиц получающих государственную поддержку из регионального и (или) муниципального бюджета (субсидии КФХ, субъектам малого предпринимательства), использующих труд «неформально» занятых и (или) выплачивающих ЗП работникам ниже прожиточного минимума</w:t>
            </w:r>
          </w:p>
        </w:tc>
        <w:tc>
          <w:tcPr>
            <w:tcW w:w="1418" w:type="dxa"/>
          </w:tcPr>
          <w:p w:rsidR="00EF3BFD" w:rsidRDefault="00EF3BFD" w:rsidP="001768F0">
            <w:pPr>
              <w:jc w:val="center"/>
            </w:pPr>
          </w:p>
        </w:tc>
        <w:tc>
          <w:tcPr>
            <w:tcW w:w="3543" w:type="dxa"/>
          </w:tcPr>
          <w:p w:rsidR="00EF3BFD" w:rsidRDefault="00EF3BFD" w:rsidP="001768F0"/>
          <w:p w:rsidR="001768F0" w:rsidRDefault="001768F0" w:rsidP="00D85E51">
            <w:r>
              <w:t>Отдел социально-экономического развития</w:t>
            </w:r>
          </w:p>
        </w:tc>
        <w:tc>
          <w:tcPr>
            <w:tcW w:w="2204" w:type="dxa"/>
          </w:tcPr>
          <w:p w:rsidR="00EF3BFD" w:rsidRDefault="00EF3BFD" w:rsidP="001768F0"/>
          <w:p w:rsidR="001768F0" w:rsidRDefault="001768F0" w:rsidP="001768F0"/>
          <w:p w:rsidR="001768F0" w:rsidRDefault="001768F0" w:rsidP="001768F0">
            <w:r>
              <w:t>Постоянно</w:t>
            </w:r>
          </w:p>
        </w:tc>
      </w:tr>
      <w:tr w:rsidR="00EF3BFD" w:rsidTr="00D85E51">
        <w:tc>
          <w:tcPr>
            <w:tcW w:w="959" w:type="dxa"/>
          </w:tcPr>
          <w:p w:rsidR="00EF3BFD" w:rsidRDefault="00EF3BFD" w:rsidP="001768F0"/>
          <w:p w:rsidR="00D85E51" w:rsidRDefault="00D85E51" w:rsidP="00D85E51">
            <w:pPr>
              <w:jc w:val="center"/>
            </w:pPr>
            <w:r>
              <w:lastRenderedPageBreak/>
              <w:t>-</w:t>
            </w:r>
          </w:p>
        </w:tc>
        <w:tc>
          <w:tcPr>
            <w:tcW w:w="6662" w:type="dxa"/>
          </w:tcPr>
          <w:p w:rsidR="00EF3BFD" w:rsidRPr="00190069" w:rsidRDefault="00D85E51" w:rsidP="001768F0">
            <w:r w:rsidRPr="00190069">
              <w:lastRenderedPageBreak/>
              <w:t>о</w:t>
            </w:r>
            <w:r w:rsidR="001768F0" w:rsidRPr="00190069">
              <w:t xml:space="preserve">беспечение мониторинга за полнотой и своевременностью </w:t>
            </w:r>
            <w:r w:rsidR="001768F0" w:rsidRPr="00190069">
              <w:lastRenderedPageBreak/>
              <w:t>поступления текущих платежей от аренды земельных участков и муниципального имущества</w:t>
            </w:r>
          </w:p>
        </w:tc>
        <w:tc>
          <w:tcPr>
            <w:tcW w:w="1418" w:type="dxa"/>
          </w:tcPr>
          <w:p w:rsidR="00EF3BFD" w:rsidRDefault="00EF3BFD" w:rsidP="001768F0">
            <w:pPr>
              <w:jc w:val="center"/>
            </w:pPr>
          </w:p>
        </w:tc>
        <w:tc>
          <w:tcPr>
            <w:tcW w:w="3543" w:type="dxa"/>
          </w:tcPr>
          <w:p w:rsidR="00EF3BFD" w:rsidRDefault="001768F0" w:rsidP="00D85E51">
            <w:r>
              <w:t>Отдел по имуществу и землям</w:t>
            </w:r>
          </w:p>
        </w:tc>
        <w:tc>
          <w:tcPr>
            <w:tcW w:w="2204" w:type="dxa"/>
          </w:tcPr>
          <w:p w:rsidR="001768F0" w:rsidRDefault="001768F0" w:rsidP="001768F0"/>
          <w:p w:rsidR="00EF3BFD" w:rsidRDefault="001768F0" w:rsidP="001768F0">
            <w:r>
              <w:lastRenderedPageBreak/>
              <w:t>Постоянно</w:t>
            </w:r>
          </w:p>
        </w:tc>
      </w:tr>
      <w:tr w:rsidR="00EF3BFD" w:rsidTr="00D85E51">
        <w:tc>
          <w:tcPr>
            <w:tcW w:w="959" w:type="dxa"/>
          </w:tcPr>
          <w:p w:rsidR="00EF3BFD" w:rsidRDefault="00EF3BFD" w:rsidP="00D85E51">
            <w:pPr>
              <w:jc w:val="center"/>
            </w:pPr>
          </w:p>
          <w:p w:rsidR="00D85E51" w:rsidRDefault="00D85E51" w:rsidP="00D85E51">
            <w:pPr>
              <w:jc w:val="center"/>
            </w:pPr>
            <w:r>
              <w:t>-</w:t>
            </w:r>
          </w:p>
        </w:tc>
        <w:tc>
          <w:tcPr>
            <w:tcW w:w="6662" w:type="dxa"/>
          </w:tcPr>
          <w:p w:rsidR="00EF3BFD" w:rsidRPr="00190069" w:rsidRDefault="00D85E51" w:rsidP="001768F0">
            <w:r w:rsidRPr="00190069">
              <w:t>в</w:t>
            </w:r>
            <w:r w:rsidR="004B2AAF" w:rsidRPr="00190069">
              <w:t>ыявление земельных участков, используемых не по целевому назначению (с участием органов Росреестра), побуждение собственника к изменению вида разрешенного использования</w:t>
            </w:r>
          </w:p>
        </w:tc>
        <w:tc>
          <w:tcPr>
            <w:tcW w:w="1418" w:type="dxa"/>
          </w:tcPr>
          <w:p w:rsidR="00EF3BFD" w:rsidRDefault="00EF3BFD" w:rsidP="001768F0">
            <w:pPr>
              <w:jc w:val="center"/>
            </w:pPr>
          </w:p>
        </w:tc>
        <w:tc>
          <w:tcPr>
            <w:tcW w:w="3543" w:type="dxa"/>
          </w:tcPr>
          <w:p w:rsidR="00EF3BFD" w:rsidRDefault="004B2AAF" w:rsidP="00D85E51">
            <w:r>
              <w:t>Отдел по имуществу и землям</w:t>
            </w:r>
          </w:p>
        </w:tc>
        <w:tc>
          <w:tcPr>
            <w:tcW w:w="2204" w:type="dxa"/>
          </w:tcPr>
          <w:p w:rsidR="00EF3BFD" w:rsidRDefault="00EF3BFD" w:rsidP="001768F0"/>
          <w:p w:rsidR="004B2AAF" w:rsidRDefault="004B2AAF" w:rsidP="001768F0">
            <w:r>
              <w:t>Ежеквартально</w:t>
            </w:r>
          </w:p>
        </w:tc>
      </w:tr>
      <w:tr w:rsidR="00EF3BFD" w:rsidTr="00D85E51">
        <w:tc>
          <w:tcPr>
            <w:tcW w:w="959" w:type="dxa"/>
          </w:tcPr>
          <w:p w:rsidR="00EF3BFD" w:rsidRDefault="00EF3BFD" w:rsidP="001768F0"/>
          <w:p w:rsidR="00D85E51" w:rsidRDefault="00D85E51" w:rsidP="00D85E51">
            <w:pPr>
              <w:jc w:val="center"/>
            </w:pPr>
            <w:r>
              <w:t>-</w:t>
            </w:r>
          </w:p>
        </w:tc>
        <w:tc>
          <w:tcPr>
            <w:tcW w:w="6662" w:type="dxa"/>
          </w:tcPr>
          <w:p w:rsidR="00EF3BFD" w:rsidRPr="00190069" w:rsidRDefault="00D85E51" w:rsidP="001768F0">
            <w:r w:rsidRPr="00190069">
              <w:t>в</w:t>
            </w:r>
            <w:r w:rsidR="004B2AAF" w:rsidRPr="00190069">
              <w:t>ыявление земельных участков, самовольно занятых и используемых без оформления в установленном порядке правоустанавливающих документов на землю</w:t>
            </w:r>
          </w:p>
        </w:tc>
        <w:tc>
          <w:tcPr>
            <w:tcW w:w="1418" w:type="dxa"/>
          </w:tcPr>
          <w:p w:rsidR="00EF3BFD" w:rsidRDefault="00EF3BFD" w:rsidP="001768F0">
            <w:pPr>
              <w:jc w:val="center"/>
            </w:pPr>
          </w:p>
        </w:tc>
        <w:tc>
          <w:tcPr>
            <w:tcW w:w="3543" w:type="dxa"/>
          </w:tcPr>
          <w:p w:rsidR="00EF3BFD" w:rsidRDefault="004B2AAF" w:rsidP="00D85E51">
            <w:r>
              <w:t>Отдел по имуществу и землям</w:t>
            </w:r>
          </w:p>
        </w:tc>
        <w:tc>
          <w:tcPr>
            <w:tcW w:w="2204" w:type="dxa"/>
          </w:tcPr>
          <w:p w:rsidR="00EF3BFD" w:rsidRDefault="004B2AAF" w:rsidP="001768F0">
            <w:r>
              <w:t>Ежеквартально</w:t>
            </w:r>
          </w:p>
        </w:tc>
      </w:tr>
      <w:tr w:rsidR="00EF3BFD" w:rsidTr="00D85E51">
        <w:tc>
          <w:tcPr>
            <w:tcW w:w="959" w:type="dxa"/>
          </w:tcPr>
          <w:p w:rsidR="00EF3BFD" w:rsidRDefault="00EF3BFD" w:rsidP="001768F0"/>
          <w:p w:rsidR="00D85E51" w:rsidRDefault="00D85E51" w:rsidP="00D85E51">
            <w:pPr>
              <w:jc w:val="center"/>
            </w:pPr>
            <w:r>
              <w:t>-</w:t>
            </w:r>
          </w:p>
        </w:tc>
        <w:tc>
          <w:tcPr>
            <w:tcW w:w="6662" w:type="dxa"/>
          </w:tcPr>
          <w:p w:rsidR="00EF3BFD" w:rsidRPr="00190069" w:rsidRDefault="00D85E51" w:rsidP="001768F0">
            <w:r w:rsidRPr="00190069">
              <w:t>п</w:t>
            </w:r>
            <w:r w:rsidR="00F41107" w:rsidRPr="00190069">
              <w:t>роведение на регулярной основе</w:t>
            </w:r>
            <w:r w:rsidRPr="00190069">
              <w:t>,</w:t>
            </w:r>
            <w:r w:rsidR="00F41107" w:rsidRPr="00190069">
              <w:t xml:space="preserve"> совместно с налоговой службой, центром занятости населения</w:t>
            </w:r>
            <w:r w:rsidRPr="00190069">
              <w:t>,</w:t>
            </w:r>
            <w:r w:rsidR="00F41107" w:rsidRPr="00190069">
              <w:t xml:space="preserve"> </w:t>
            </w:r>
            <w:r w:rsidRPr="00190069">
              <w:t xml:space="preserve"> </w:t>
            </w:r>
            <w:r w:rsidR="00F41107" w:rsidRPr="00190069">
              <w:t>рейдов с целью выявления неформальной занятости российских  и иностранных граждан и оформления с ними патента и (или) оформления трудовых отношений</w:t>
            </w:r>
          </w:p>
        </w:tc>
        <w:tc>
          <w:tcPr>
            <w:tcW w:w="1418" w:type="dxa"/>
          </w:tcPr>
          <w:p w:rsidR="00EF3BFD" w:rsidRDefault="00EF3BFD" w:rsidP="001768F0">
            <w:pPr>
              <w:jc w:val="center"/>
            </w:pPr>
          </w:p>
          <w:p w:rsidR="00F41107" w:rsidRDefault="00F41107" w:rsidP="001768F0">
            <w:pPr>
              <w:jc w:val="center"/>
            </w:pPr>
          </w:p>
          <w:p w:rsidR="00F41107" w:rsidRDefault="00694165" w:rsidP="001768F0">
            <w:pPr>
              <w:jc w:val="center"/>
            </w:pPr>
            <w:r>
              <w:t>0,50</w:t>
            </w:r>
          </w:p>
        </w:tc>
        <w:tc>
          <w:tcPr>
            <w:tcW w:w="3543" w:type="dxa"/>
          </w:tcPr>
          <w:p w:rsidR="00EF3BFD" w:rsidRDefault="00F41107" w:rsidP="001768F0">
            <w:r>
              <w:t>Администрация Асиновского района, Отдел социально-экономического развития совместно с МР ИФНС России № 1 по Томской области, Центр занятости населения</w:t>
            </w:r>
          </w:p>
        </w:tc>
        <w:tc>
          <w:tcPr>
            <w:tcW w:w="2204" w:type="dxa"/>
          </w:tcPr>
          <w:p w:rsidR="00EF3BFD" w:rsidRDefault="00F41107" w:rsidP="001768F0">
            <w:r>
              <w:t>Не реже 2 раз в месяц</w:t>
            </w:r>
          </w:p>
        </w:tc>
      </w:tr>
      <w:tr w:rsidR="00D85E51" w:rsidTr="00D85E51">
        <w:tc>
          <w:tcPr>
            <w:tcW w:w="959" w:type="dxa"/>
          </w:tcPr>
          <w:p w:rsidR="00D85E51" w:rsidRDefault="00D85E51" w:rsidP="001768F0">
            <w:r>
              <w:t>2</w:t>
            </w:r>
          </w:p>
        </w:tc>
        <w:tc>
          <w:tcPr>
            <w:tcW w:w="6662" w:type="dxa"/>
          </w:tcPr>
          <w:p w:rsidR="00D85E51" w:rsidRPr="00190069" w:rsidRDefault="00D85E51" w:rsidP="001768F0">
            <w:r w:rsidRPr="00190069">
              <w:t>Выявление и предоставление в МР ИФНС № 1 по Томской области информации о деятельности филиалов и обособленных подразделений, иногородних организаций</w:t>
            </w:r>
          </w:p>
        </w:tc>
        <w:tc>
          <w:tcPr>
            <w:tcW w:w="1418" w:type="dxa"/>
          </w:tcPr>
          <w:p w:rsidR="00D85E51" w:rsidRDefault="00D85E51" w:rsidP="001768F0">
            <w:pPr>
              <w:jc w:val="center"/>
            </w:pPr>
          </w:p>
          <w:p w:rsidR="00D85E51" w:rsidRPr="00190069" w:rsidRDefault="00D870EF" w:rsidP="001768F0">
            <w:pPr>
              <w:jc w:val="center"/>
            </w:pPr>
            <w:r w:rsidRPr="00190069">
              <w:t>0,01</w:t>
            </w:r>
          </w:p>
        </w:tc>
        <w:tc>
          <w:tcPr>
            <w:tcW w:w="3543" w:type="dxa"/>
          </w:tcPr>
          <w:p w:rsidR="00D870EF" w:rsidRDefault="00D870EF" w:rsidP="001768F0">
            <w:r>
              <w:t>Отдел социально-экономического развития</w:t>
            </w:r>
          </w:p>
        </w:tc>
        <w:tc>
          <w:tcPr>
            <w:tcW w:w="2204" w:type="dxa"/>
          </w:tcPr>
          <w:p w:rsidR="00D85E51" w:rsidRDefault="00D870EF" w:rsidP="001768F0">
            <w:r>
              <w:t>Постоянно</w:t>
            </w:r>
          </w:p>
        </w:tc>
      </w:tr>
      <w:tr w:rsidR="00F41107" w:rsidTr="00D85E51">
        <w:tc>
          <w:tcPr>
            <w:tcW w:w="959" w:type="dxa"/>
          </w:tcPr>
          <w:p w:rsidR="00F41107" w:rsidRDefault="00F41107" w:rsidP="001768F0">
            <w:r>
              <w:t>3</w:t>
            </w:r>
          </w:p>
        </w:tc>
        <w:tc>
          <w:tcPr>
            <w:tcW w:w="6662" w:type="dxa"/>
          </w:tcPr>
          <w:p w:rsidR="00F41107" w:rsidRPr="00190069" w:rsidRDefault="00F41107" w:rsidP="001768F0">
            <w:r w:rsidRPr="00190069">
              <w:t>Привлечение инвесторов на территорию, создание новых рабочих мест с уровнем заработной платы не ниже среднеотраслевого</w:t>
            </w:r>
          </w:p>
        </w:tc>
        <w:tc>
          <w:tcPr>
            <w:tcW w:w="1418" w:type="dxa"/>
          </w:tcPr>
          <w:p w:rsidR="00F41107" w:rsidRDefault="00F41107" w:rsidP="001768F0">
            <w:pPr>
              <w:jc w:val="center"/>
            </w:pPr>
          </w:p>
        </w:tc>
        <w:tc>
          <w:tcPr>
            <w:tcW w:w="3543" w:type="dxa"/>
          </w:tcPr>
          <w:p w:rsidR="00F41107" w:rsidRDefault="00F41107" w:rsidP="001768F0">
            <w:r>
              <w:t>Отдел социально-экономического развития</w:t>
            </w:r>
          </w:p>
        </w:tc>
        <w:tc>
          <w:tcPr>
            <w:tcW w:w="2204" w:type="dxa"/>
          </w:tcPr>
          <w:p w:rsidR="00F41107" w:rsidRDefault="00F41107" w:rsidP="001768F0">
            <w:r>
              <w:t>Постоянно</w:t>
            </w:r>
          </w:p>
        </w:tc>
      </w:tr>
      <w:tr w:rsidR="00F41107" w:rsidTr="00D85E51">
        <w:tc>
          <w:tcPr>
            <w:tcW w:w="959" w:type="dxa"/>
          </w:tcPr>
          <w:p w:rsidR="00F41107" w:rsidRDefault="00CD3DBC" w:rsidP="001768F0">
            <w:r>
              <w:t>4</w:t>
            </w:r>
          </w:p>
        </w:tc>
        <w:tc>
          <w:tcPr>
            <w:tcW w:w="6662" w:type="dxa"/>
          </w:tcPr>
          <w:p w:rsidR="00F41107" w:rsidRPr="00190069" w:rsidRDefault="00CD3DBC" w:rsidP="00D870EF">
            <w:r w:rsidRPr="00190069">
              <w:t>Организация мероприятий по взиманию госпошлины за проезд крупногабаритных и тяжеловесных грузов при движении по автомоби</w:t>
            </w:r>
            <w:r w:rsidR="00190069" w:rsidRPr="00190069">
              <w:t>льным дорогам местного значения</w:t>
            </w:r>
            <w:r w:rsidR="00D870EF" w:rsidRPr="00190069">
              <w:t>, находящихся в ведении муниципального образования «Асиновский район»</w:t>
            </w:r>
          </w:p>
        </w:tc>
        <w:tc>
          <w:tcPr>
            <w:tcW w:w="1418" w:type="dxa"/>
          </w:tcPr>
          <w:p w:rsidR="00F41107" w:rsidRDefault="00F41107" w:rsidP="001768F0">
            <w:pPr>
              <w:jc w:val="center"/>
            </w:pPr>
          </w:p>
        </w:tc>
        <w:tc>
          <w:tcPr>
            <w:tcW w:w="3543" w:type="dxa"/>
          </w:tcPr>
          <w:p w:rsidR="00F41107" w:rsidRDefault="00CD3DBC" w:rsidP="001768F0">
            <w:r>
              <w:t>Отдел ЖКХ, строительства и  транспорта</w:t>
            </w:r>
          </w:p>
        </w:tc>
        <w:tc>
          <w:tcPr>
            <w:tcW w:w="2204" w:type="dxa"/>
          </w:tcPr>
          <w:p w:rsidR="00F41107" w:rsidRDefault="00D870EF" w:rsidP="001768F0">
            <w:r>
              <w:t>П</w:t>
            </w:r>
            <w:r w:rsidR="00CD3DBC">
              <w:t>о мере обращени</w:t>
            </w:r>
            <w:r w:rsidR="00286643">
              <w:t>я</w:t>
            </w:r>
          </w:p>
        </w:tc>
      </w:tr>
      <w:tr w:rsidR="00F41107" w:rsidTr="00D85E51">
        <w:tc>
          <w:tcPr>
            <w:tcW w:w="959" w:type="dxa"/>
          </w:tcPr>
          <w:p w:rsidR="00F41107" w:rsidRDefault="00D54076" w:rsidP="001768F0">
            <w:r>
              <w:t>5</w:t>
            </w:r>
          </w:p>
        </w:tc>
        <w:tc>
          <w:tcPr>
            <w:tcW w:w="6662" w:type="dxa"/>
          </w:tcPr>
          <w:p w:rsidR="00F41107" w:rsidRPr="00190069" w:rsidRDefault="00D54076" w:rsidP="00820B51">
            <w:r w:rsidRPr="00190069">
              <w:t>Выявление</w:t>
            </w:r>
            <w:r w:rsidR="00804F5F" w:rsidRPr="00190069">
              <w:t xml:space="preserve"> объектов недвижимого имущества, в отношении которых налоговая база определяется как кадастровая стоимость, в соответствии со ст. 378.2 НК РФ</w:t>
            </w:r>
            <w:r w:rsidRPr="00190069">
              <w:t xml:space="preserve"> и представление </w:t>
            </w:r>
            <w:r w:rsidR="00804F5F" w:rsidRPr="00190069">
              <w:t xml:space="preserve">данной </w:t>
            </w:r>
            <w:r w:rsidRPr="00190069">
              <w:t xml:space="preserve">информации в </w:t>
            </w:r>
            <w:r w:rsidR="00820B51" w:rsidRPr="00190069">
              <w:t>ОГБСУ «Областное имущественное казначейство»</w:t>
            </w:r>
          </w:p>
        </w:tc>
        <w:tc>
          <w:tcPr>
            <w:tcW w:w="1418" w:type="dxa"/>
          </w:tcPr>
          <w:p w:rsidR="00F41107" w:rsidRDefault="00F41107" w:rsidP="001768F0">
            <w:pPr>
              <w:jc w:val="center"/>
            </w:pPr>
          </w:p>
        </w:tc>
        <w:tc>
          <w:tcPr>
            <w:tcW w:w="3543" w:type="dxa"/>
          </w:tcPr>
          <w:p w:rsidR="00F41107" w:rsidRDefault="00D54076" w:rsidP="001768F0">
            <w:r>
              <w:t>Отдел социально-экономического развития</w:t>
            </w:r>
          </w:p>
        </w:tc>
        <w:tc>
          <w:tcPr>
            <w:tcW w:w="2204" w:type="dxa"/>
          </w:tcPr>
          <w:p w:rsidR="00F41107" w:rsidRDefault="00694165" w:rsidP="001768F0">
            <w:r>
              <w:t>Постоянно</w:t>
            </w:r>
          </w:p>
        </w:tc>
      </w:tr>
      <w:tr w:rsidR="00F41107" w:rsidTr="00D85E51">
        <w:tc>
          <w:tcPr>
            <w:tcW w:w="959" w:type="dxa"/>
          </w:tcPr>
          <w:p w:rsidR="00F41107" w:rsidRDefault="00D54076" w:rsidP="001768F0">
            <w:r>
              <w:t>6</w:t>
            </w:r>
          </w:p>
        </w:tc>
        <w:tc>
          <w:tcPr>
            <w:tcW w:w="6662" w:type="dxa"/>
          </w:tcPr>
          <w:p w:rsidR="00F41107" w:rsidRPr="00190069" w:rsidRDefault="00D54076" w:rsidP="001768F0">
            <w:r w:rsidRPr="00190069">
              <w:t>Повышение эффективности использования земельных ресурсов и муниципального имущества:</w:t>
            </w:r>
          </w:p>
        </w:tc>
        <w:tc>
          <w:tcPr>
            <w:tcW w:w="1418" w:type="dxa"/>
          </w:tcPr>
          <w:p w:rsidR="00F41107" w:rsidRPr="00190069" w:rsidRDefault="00190069" w:rsidP="001768F0">
            <w:pPr>
              <w:jc w:val="center"/>
            </w:pPr>
            <w:r w:rsidRPr="00190069">
              <w:t>0,12</w:t>
            </w:r>
          </w:p>
        </w:tc>
        <w:tc>
          <w:tcPr>
            <w:tcW w:w="3543" w:type="dxa"/>
          </w:tcPr>
          <w:p w:rsidR="00F41107" w:rsidRDefault="00F41107" w:rsidP="001768F0"/>
        </w:tc>
        <w:tc>
          <w:tcPr>
            <w:tcW w:w="2204" w:type="dxa"/>
          </w:tcPr>
          <w:p w:rsidR="00F41107" w:rsidRDefault="00F41107" w:rsidP="001768F0"/>
        </w:tc>
      </w:tr>
      <w:tr w:rsidR="00F41107" w:rsidTr="00D85E51">
        <w:tc>
          <w:tcPr>
            <w:tcW w:w="959" w:type="dxa"/>
          </w:tcPr>
          <w:p w:rsidR="00F41107" w:rsidRDefault="00540B4E" w:rsidP="00540B4E">
            <w:pPr>
              <w:jc w:val="center"/>
            </w:pPr>
            <w:r>
              <w:t>-</w:t>
            </w:r>
          </w:p>
        </w:tc>
        <w:tc>
          <w:tcPr>
            <w:tcW w:w="6662" w:type="dxa"/>
          </w:tcPr>
          <w:p w:rsidR="00F41107" w:rsidRPr="00190069" w:rsidRDefault="00820B51" w:rsidP="00694165">
            <w:r w:rsidRPr="00190069">
              <w:t>о</w:t>
            </w:r>
            <w:r w:rsidR="00D54076" w:rsidRPr="00190069">
              <w:t>существление контроля за полнотой и своевременностью поступления доходов от предоставления в собственность или аренду земельных участков, расположенных на территории сельских поселений Асиновского района, государственная собственность на которые не разграничена</w:t>
            </w:r>
          </w:p>
        </w:tc>
        <w:tc>
          <w:tcPr>
            <w:tcW w:w="1418" w:type="dxa"/>
          </w:tcPr>
          <w:p w:rsidR="00F41107" w:rsidRDefault="00694165" w:rsidP="001768F0">
            <w:pPr>
              <w:jc w:val="center"/>
            </w:pPr>
            <w:r>
              <w:t>0,1</w:t>
            </w:r>
          </w:p>
        </w:tc>
        <w:tc>
          <w:tcPr>
            <w:tcW w:w="3543" w:type="dxa"/>
          </w:tcPr>
          <w:p w:rsidR="00F41107" w:rsidRDefault="00D54076" w:rsidP="001768F0">
            <w:r>
              <w:t>Отдел по имуществу и землям</w:t>
            </w:r>
          </w:p>
        </w:tc>
        <w:tc>
          <w:tcPr>
            <w:tcW w:w="2204" w:type="dxa"/>
          </w:tcPr>
          <w:p w:rsidR="00F41107" w:rsidRDefault="00D54076" w:rsidP="001768F0">
            <w:r>
              <w:t>Постоянно</w:t>
            </w:r>
          </w:p>
        </w:tc>
      </w:tr>
      <w:tr w:rsidR="00F41107" w:rsidTr="00D85E51">
        <w:tc>
          <w:tcPr>
            <w:tcW w:w="959" w:type="dxa"/>
          </w:tcPr>
          <w:p w:rsidR="00F41107" w:rsidRDefault="00540B4E" w:rsidP="00540B4E">
            <w:pPr>
              <w:jc w:val="center"/>
            </w:pPr>
            <w:r>
              <w:t>-</w:t>
            </w:r>
          </w:p>
        </w:tc>
        <w:tc>
          <w:tcPr>
            <w:tcW w:w="6662" w:type="dxa"/>
          </w:tcPr>
          <w:p w:rsidR="00F41107" w:rsidRPr="00190069" w:rsidRDefault="00820B51" w:rsidP="001768F0">
            <w:r w:rsidRPr="00190069">
              <w:t>в</w:t>
            </w:r>
            <w:r w:rsidR="00FE4ED5" w:rsidRPr="00190069">
              <w:t>едение претензионной работы в отношении должников арендаторов земельных участков и муниципального имущества</w:t>
            </w:r>
          </w:p>
        </w:tc>
        <w:tc>
          <w:tcPr>
            <w:tcW w:w="1418" w:type="dxa"/>
          </w:tcPr>
          <w:p w:rsidR="00F41107" w:rsidRDefault="00190069" w:rsidP="001768F0">
            <w:pPr>
              <w:jc w:val="center"/>
            </w:pPr>
            <w:r>
              <w:t>0,02</w:t>
            </w:r>
          </w:p>
        </w:tc>
        <w:tc>
          <w:tcPr>
            <w:tcW w:w="3543" w:type="dxa"/>
          </w:tcPr>
          <w:p w:rsidR="00F41107" w:rsidRDefault="00FE4ED5" w:rsidP="001768F0">
            <w:r>
              <w:t>Отдел по имуществу и землям</w:t>
            </w:r>
          </w:p>
        </w:tc>
        <w:tc>
          <w:tcPr>
            <w:tcW w:w="2204" w:type="dxa"/>
          </w:tcPr>
          <w:p w:rsidR="00F41107" w:rsidRDefault="00FE4ED5" w:rsidP="001768F0">
            <w:r>
              <w:t>Постоянно</w:t>
            </w:r>
          </w:p>
        </w:tc>
      </w:tr>
      <w:tr w:rsidR="00FE4ED5" w:rsidTr="00D85E51">
        <w:tc>
          <w:tcPr>
            <w:tcW w:w="959" w:type="dxa"/>
          </w:tcPr>
          <w:p w:rsidR="00FE4ED5" w:rsidRDefault="00540B4E" w:rsidP="00540B4E">
            <w:pPr>
              <w:jc w:val="center"/>
            </w:pPr>
            <w:r>
              <w:t>-</w:t>
            </w:r>
          </w:p>
        </w:tc>
        <w:tc>
          <w:tcPr>
            <w:tcW w:w="6662" w:type="dxa"/>
          </w:tcPr>
          <w:p w:rsidR="00FE4ED5" w:rsidRPr="00190069" w:rsidRDefault="00820B51" w:rsidP="001768F0">
            <w:r w:rsidRPr="00190069">
              <w:t>о</w:t>
            </w:r>
            <w:r w:rsidR="008A4CE8" w:rsidRPr="00190069">
              <w:t xml:space="preserve">беспечение исполнения плана приватизации (продажи) </w:t>
            </w:r>
            <w:r w:rsidR="008A4CE8" w:rsidRPr="00190069">
              <w:lastRenderedPageBreak/>
              <w:t>муниципального имущества</w:t>
            </w:r>
          </w:p>
        </w:tc>
        <w:tc>
          <w:tcPr>
            <w:tcW w:w="1418" w:type="dxa"/>
          </w:tcPr>
          <w:p w:rsidR="00FE4ED5" w:rsidRDefault="00FE4ED5" w:rsidP="001768F0">
            <w:pPr>
              <w:jc w:val="center"/>
            </w:pPr>
          </w:p>
        </w:tc>
        <w:tc>
          <w:tcPr>
            <w:tcW w:w="3543" w:type="dxa"/>
          </w:tcPr>
          <w:p w:rsidR="00FE4ED5" w:rsidRDefault="00FE4ED5" w:rsidP="008A4CE8">
            <w:r>
              <w:t>Отдел по имуществу и землям</w:t>
            </w:r>
          </w:p>
        </w:tc>
        <w:tc>
          <w:tcPr>
            <w:tcW w:w="2204" w:type="dxa"/>
          </w:tcPr>
          <w:p w:rsidR="00FE4ED5" w:rsidRDefault="008A4CE8" w:rsidP="008A4CE8">
            <w:r>
              <w:t>По необходимости</w:t>
            </w:r>
          </w:p>
        </w:tc>
      </w:tr>
      <w:tr w:rsidR="00820B51" w:rsidTr="00D85E51">
        <w:tc>
          <w:tcPr>
            <w:tcW w:w="959" w:type="dxa"/>
          </w:tcPr>
          <w:p w:rsidR="00820B51" w:rsidRDefault="00820B51" w:rsidP="00540B4E">
            <w:pPr>
              <w:jc w:val="center"/>
            </w:pPr>
            <w:r>
              <w:lastRenderedPageBreak/>
              <w:t>-</w:t>
            </w:r>
          </w:p>
        </w:tc>
        <w:tc>
          <w:tcPr>
            <w:tcW w:w="6662" w:type="dxa"/>
          </w:tcPr>
          <w:p w:rsidR="00820B51" w:rsidRPr="00190069" w:rsidRDefault="00820B51" w:rsidP="001768F0">
            <w:r w:rsidRPr="00190069">
              <w:t>осуществление контроля за полнотой и своевременностью поступления доходов от реализации муниципального имущества</w:t>
            </w:r>
          </w:p>
        </w:tc>
        <w:tc>
          <w:tcPr>
            <w:tcW w:w="1418" w:type="dxa"/>
          </w:tcPr>
          <w:p w:rsidR="00820B51" w:rsidRDefault="00820B51" w:rsidP="001768F0">
            <w:pPr>
              <w:jc w:val="center"/>
            </w:pPr>
          </w:p>
        </w:tc>
        <w:tc>
          <w:tcPr>
            <w:tcW w:w="3543" w:type="dxa"/>
          </w:tcPr>
          <w:p w:rsidR="00820B51" w:rsidRDefault="00820B51" w:rsidP="008A4CE8">
            <w:r>
              <w:t>Отдел по имуществу и землям</w:t>
            </w:r>
          </w:p>
        </w:tc>
        <w:tc>
          <w:tcPr>
            <w:tcW w:w="2204" w:type="dxa"/>
          </w:tcPr>
          <w:p w:rsidR="00820B51" w:rsidRDefault="00820B51" w:rsidP="008A4CE8">
            <w:r>
              <w:t>Не позднее 10 дней с даты подписания договора купли-продажи</w:t>
            </w:r>
          </w:p>
        </w:tc>
      </w:tr>
      <w:tr w:rsidR="00FE4ED5" w:rsidTr="00D85E51">
        <w:tc>
          <w:tcPr>
            <w:tcW w:w="959" w:type="dxa"/>
          </w:tcPr>
          <w:p w:rsidR="00FE4ED5" w:rsidRDefault="00D367C9" w:rsidP="001768F0">
            <w:r>
              <w:t>7</w:t>
            </w:r>
          </w:p>
        </w:tc>
        <w:tc>
          <w:tcPr>
            <w:tcW w:w="6662" w:type="dxa"/>
          </w:tcPr>
          <w:p w:rsidR="00FE4ED5" w:rsidRPr="00190069" w:rsidRDefault="00D367C9" w:rsidP="001768F0">
            <w:r w:rsidRPr="00190069">
              <w:t>Проведение совместной работы между налоговым органом и органом местного самоуправления в целях информирования населения об оплате налогов</w:t>
            </w:r>
          </w:p>
        </w:tc>
        <w:tc>
          <w:tcPr>
            <w:tcW w:w="1418" w:type="dxa"/>
          </w:tcPr>
          <w:p w:rsidR="00FE4ED5" w:rsidRDefault="00FE4ED5" w:rsidP="001768F0">
            <w:pPr>
              <w:jc w:val="center"/>
            </w:pPr>
          </w:p>
        </w:tc>
        <w:tc>
          <w:tcPr>
            <w:tcW w:w="3543" w:type="dxa"/>
          </w:tcPr>
          <w:p w:rsidR="00FE4ED5" w:rsidRDefault="00D367C9" w:rsidP="001768F0">
            <w:r>
              <w:t>Отдел по имуществу и землям, Главы поселений по согласовани</w:t>
            </w:r>
            <w:r w:rsidR="00190069">
              <w:t>ю</w:t>
            </w:r>
          </w:p>
        </w:tc>
        <w:tc>
          <w:tcPr>
            <w:tcW w:w="2204" w:type="dxa"/>
          </w:tcPr>
          <w:p w:rsidR="00FE4ED5" w:rsidRDefault="00190069" w:rsidP="001768F0">
            <w:r>
              <w:t>Август 2021</w:t>
            </w:r>
            <w:r w:rsidR="00D367C9">
              <w:t xml:space="preserve"> го</w:t>
            </w:r>
            <w:r>
              <w:t>да</w:t>
            </w:r>
          </w:p>
        </w:tc>
      </w:tr>
      <w:tr w:rsidR="00D367C9" w:rsidTr="00D85E51">
        <w:tc>
          <w:tcPr>
            <w:tcW w:w="959" w:type="dxa"/>
          </w:tcPr>
          <w:p w:rsidR="00D367C9" w:rsidRDefault="00192FEB" w:rsidP="001768F0">
            <w:r>
              <w:t>8</w:t>
            </w:r>
          </w:p>
        </w:tc>
        <w:tc>
          <w:tcPr>
            <w:tcW w:w="6662" w:type="dxa"/>
          </w:tcPr>
          <w:p w:rsidR="00D367C9" w:rsidRDefault="00D367C9" w:rsidP="001F4677">
            <w:r w:rsidRPr="00D367C9">
              <w:t>Проведение инвентаризации рекламных конструкций, размещенных на территории муниципального образования, в целях увеличения поступления госпошлины за выдачу разрешения на установку рекламной конструкции</w:t>
            </w:r>
          </w:p>
        </w:tc>
        <w:tc>
          <w:tcPr>
            <w:tcW w:w="1418" w:type="dxa"/>
          </w:tcPr>
          <w:p w:rsidR="00190069" w:rsidRDefault="00190069" w:rsidP="001768F0">
            <w:pPr>
              <w:jc w:val="center"/>
            </w:pPr>
          </w:p>
          <w:p w:rsidR="00190069" w:rsidRDefault="00190069" w:rsidP="001768F0">
            <w:pPr>
              <w:jc w:val="center"/>
            </w:pPr>
          </w:p>
          <w:p w:rsidR="00D367C9" w:rsidRPr="00190069" w:rsidRDefault="00190069" w:rsidP="00190069">
            <w:r w:rsidRPr="00190069">
              <w:t xml:space="preserve">       0,05</w:t>
            </w:r>
          </w:p>
        </w:tc>
        <w:tc>
          <w:tcPr>
            <w:tcW w:w="3543" w:type="dxa"/>
          </w:tcPr>
          <w:p w:rsidR="00D367C9" w:rsidRDefault="00D367C9" w:rsidP="001768F0">
            <w:r>
              <w:t>Отдел по имуществу и землям, Отдел ЖКХ, строительства и транспорта</w:t>
            </w:r>
          </w:p>
        </w:tc>
        <w:tc>
          <w:tcPr>
            <w:tcW w:w="2204" w:type="dxa"/>
          </w:tcPr>
          <w:p w:rsidR="00D367C9" w:rsidRDefault="008A4CE8" w:rsidP="001768F0">
            <w:r>
              <w:t>Ежеквартально</w:t>
            </w:r>
          </w:p>
        </w:tc>
      </w:tr>
      <w:tr w:rsidR="00FE4ED5" w:rsidTr="00D85E51">
        <w:tc>
          <w:tcPr>
            <w:tcW w:w="959" w:type="dxa"/>
          </w:tcPr>
          <w:p w:rsidR="00FE4ED5" w:rsidRDefault="00192FEB" w:rsidP="001768F0">
            <w:r>
              <w:t>9</w:t>
            </w:r>
          </w:p>
        </w:tc>
        <w:tc>
          <w:tcPr>
            <w:tcW w:w="6662" w:type="dxa"/>
          </w:tcPr>
          <w:p w:rsidR="00FE4ED5" w:rsidRDefault="00D367C9" w:rsidP="001768F0">
            <w:r>
              <w:t>Утверждение графика работы межведомственной комиссии по вопросам увеличения налоговых неналоговых доходов местного бюджета с участием представителей налоговых органов, органов Пенсионного фонда, центра занятости населения и администрации Асиновского района</w:t>
            </w:r>
          </w:p>
        </w:tc>
        <w:tc>
          <w:tcPr>
            <w:tcW w:w="1418" w:type="dxa"/>
          </w:tcPr>
          <w:p w:rsidR="00FE4ED5" w:rsidRDefault="00FE4ED5" w:rsidP="001768F0">
            <w:pPr>
              <w:jc w:val="center"/>
            </w:pPr>
          </w:p>
        </w:tc>
        <w:tc>
          <w:tcPr>
            <w:tcW w:w="3543" w:type="dxa"/>
          </w:tcPr>
          <w:p w:rsidR="00FE4ED5" w:rsidRDefault="00D367C9" w:rsidP="001768F0">
            <w:r>
              <w:t>Заместитель Главы Асиновского района по экономике и финансам</w:t>
            </w:r>
          </w:p>
        </w:tc>
        <w:tc>
          <w:tcPr>
            <w:tcW w:w="2204" w:type="dxa"/>
          </w:tcPr>
          <w:p w:rsidR="00FE4ED5" w:rsidRDefault="00190069" w:rsidP="001768F0">
            <w:r>
              <w:t>март 2021</w:t>
            </w:r>
            <w:r w:rsidR="00D367C9">
              <w:t xml:space="preserve"> года</w:t>
            </w:r>
          </w:p>
        </w:tc>
      </w:tr>
      <w:tr w:rsidR="0063723A" w:rsidTr="00D85E51">
        <w:tc>
          <w:tcPr>
            <w:tcW w:w="959" w:type="dxa"/>
          </w:tcPr>
          <w:p w:rsidR="0063723A" w:rsidRDefault="0063723A" w:rsidP="001768F0"/>
        </w:tc>
        <w:tc>
          <w:tcPr>
            <w:tcW w:w="6662" w:type="dxa"/>
          </w:tcPr>
          <w:p w:rsidR="0063723A" w:rsidRDefault="0063723A" w:rsidP="001768F0">
            <w:r>
              <w:t>Всего</w:t>
            </w:r>
          </w:p>
        </w:tc>
        <w:tc>
          <w:tcPr>
            <w:tcW w:w="1418" w:type="dxa"/>
          </w:tcPr>
          <w:p w:rsidR="0063723A" w:rsidRDefault="00190069" w:rsidP="001768F0">
            <w:pPr>
              <w:jc w:val="center"/>
            </w:pPr>
            <w:r>
              <w:t>0,69</w:t>
            </w:r>
          </w:p>
        </w:tc>
        <w:tc>
          <w:tcPr>
            <w:tcW w:w="3543" w:type="dxa"/>
          </w:tcPr>
          <w:p w:rsidR="0063723A" w:rsidRDefault="0063723A" w:rsidP="001768F0"/>
        </w:tc>
        <w:tc>
          <w:tcPr>
            <w:tcW w:w="2204" w:type="dxa"/>
          </w:tcPr>
          <w:p w:rsidR="0063723A" w:rsidRDefault="0063723A" w:rsidP="001768F0"/>
        </w:tc>
      </w:tr>
    </w:tbl>
    <w:p w:rsidR="00EF3BFD" w:rsidRDefault="00EF3BFD" w:rsidP="001768F0">
      <w:pPr>
        <w:ind w:firstLine="708"/>
      </w:pPr>
    </w:p>
    <w:sectPr w:rsidR="00EF3BFD" w:rsidSect="00EF3BFD">
      <w:pgSz w:w="16838" w:h="11906" w:orient="landscape"/>
      <w:pgMar w:top="155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6F6" w:rsidRDefault="00EA46F6" w:rsidP="002B46A8">
      <w:r>
        <w:separator/>
      </w:r>
    </w:p>
  </w:endnote>
  <w:endnote w:type="continuationSeparator" w:id="1">
    <w:p w:rsidR="00EA46F6" w:rsidRDefault="00EA46F6" w:rsidP="002B4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6F6" w:rsidRDefault="00EA46F6" w:rsidP="002B46A8">
      <w:r>
        <w:separator/>
      </w:r>
    </w:p>
  </w:footnote>
  <w:footnote w:type="continuationSeparator" w:id="1">
    <w:p w:rsidR="00EA46F6" w:rsidRDefault="00EA46F6" w:rsidP="002B46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069" w:rsidRDefault="00190069">
    <w:pPr>
      <w:pStyle w:val="a5"/>
      <w:jc w:val="center"/>
    </w:pPr>
  </w:p>
  <w:p w:rsidR="00190069" w:rsidRDefault="0019006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642BD"/>
    <w:multiLevelType w:val="hybridMultilevel"/>
    <w:tmpl w:val="175A4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4410B"/>
    <w:multiLevelType w:val="hybridMultilevel"/>
    <w:tmpl w:val="B8D43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303C"/>
    <w:rsid w:val="00056572"/>
    <w:rsid w:val="00082F24"/>
    <w:rsid w:val="001768F0"/>
    <w:rsid w:val="00190069"/>
    <w:rsid w:val="00192FEB"/>
    <w:rsid w:val="001F4677"/>
    <w:rsid w:val="002419CA"/>
    <w:rsid w:val="00286643"/>
    <w:rsid w:val="002870D8"/>
    <w:rsid w:val="002B46A8"/>
    <w:rsid w:val="00305AC0"/>
    <w:rsid w:val="00345353"/>
    <w:rsid w:val="003A23A4"/>
    <w:rsid w:val="0043082B"/>
    <w:rsid w:val="004B2AAF"/>
    <w:rsid w:val="00515D31"/>
    <w:rsid w:val="005309E4"/>
    <w:rsid w:val="00540B4E"/>
    <w:rsid w:val="00590775"/>
    <w:rsid w:val="005A2582"/>
    <w:rsid w:val="0063303C"/>
    <w:rsid w:val="0063723A"/>
    <w:rsid w:val="006906BB"/>
    <w:rsid w:val="00694165"/>
    <w:rsid w:val="006D0A8B"/>
    <w:rsid w:val="00761E24"/>
    <w:rsid w:val="00792DF0"/>
    <w:rsid w:val="007D6455"/>
    <w:rsid w:val="00804F5F"/>
    <w:rsid w:val="00820B51"/>
    <w:rsid w:val="00854980"/>
    <w:rsid w:val="008A4CE8"/>
    <w:rsid w:val="009428CA"/>
    <w:rsid w:val="00942C0C"/>
    <w:rsid w:val="009E57CE"/>
    <w:rsid w:val="00A01501"/>
    <w:rsid w:val="00A269E9"/>
    <w:rsid w:val="00A8736A"/>
    <w:rsid w:val="00C53E74"/>
    <w:rsid w:val="00C73000"/>
    <w:rsid w:val="00CD3DBC"/>
    <w:rsid w:val="00D02BCB"/>
    <w:rsid w:val="00D367C9"/>
    <w:rsid w:val="00D45770"/>
    <w:rsid w:val="00D54076"/>
    <w:rsid w:val="00D85E51"/>
    <w:rsid w:val="00D870EF"/>
    <w:rsid w:val="00DA7887"/>
    <w:rsid w:val="00DE50CC"/>
    <w:rsid w:val="00EA46F6"/>
    <w:rsid w:val="00ED3625"/>
    <w:rsid w:val="00EF3BFD"/>
    <w:rsid w:val="00F41107"/>
    <w:rsid w:val="00FE4ED5"/>
    <w:rsid w:val="00FF0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0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30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0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B46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4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B46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4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02BCB"/>
    <w:pPr>
      <w:ind w:left="720"/>
      <w:contextualSpacing/>
    </w:pPr>
  </w:style>
  <w:style w:type="table" w:styleId="aa">
    <w:name w:val="Table Grid"/>
    <w:basedOn w:val="a1"/>
    <w:uiPriority w:val="59"/>
    <w:rsid w:val="00EF3B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0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30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0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B46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4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B46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46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Демешева Екатерина Николаевн</dc:creator>
  <cp:lastModifiedBy>tartynova</cp:lastModifiedBy>
  <cp:revision>6</cp:revision>
  <cp:lastPrinted>2021-03-02T04:53:00Z</cp:lastPrinted>
  <dcterms:created xsi:type="dcterms:W3CDTF">2021-02-26T07:13:00Z</dcterms:created>
  <dcterms:modified xsi:type="dcterms:W3CDTF">2021-04-06T03:35:00Z</dcterms:modified>
</cp:coreProperties>
</file>